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B0CE6" w14:textId="77777777" w:rsidR="000F69FB" w:rsidRPr="00C803F3" w:rsidRDefault="000F69FB"/>
    <w:bookmarkStart w:id="0" w:name="Title" w:displacedByCustomXml="next"/>
    <w:sdt>
      <w:sdtPr>
        <w:alias w:val="Title"/>
        <w:tag w:val="Title"/>
        <w:id w:val="1323468504"/>
        <w:placeholder>
          <w:docPart w:val="F4AAD48BC63E4E6CA1FDFBF63F624C13"/>
        </w:placeholder>
      </w:sdtPr>
      <w:sdtEndPr/>
      <w:sdtContent>
        <w:p w14:paraId="54DB0CE7" w14:textId="2548A4BC" w:rsidR="009B6F95" w:rsidRPr="00C803F3" w:rsidRDefault="00D379DA" w:rsidP="009B6F95">
          <w:pPr>
            <w:pStyle w:val="Title1"/>
          </w:pPr>
          <w:r>
            <w:t xml:space="preserve">2022/23 </w:t>
          </w:r>
          <w:r w:rsidR="001E05EA">
            <w:t xml:space="preserve">Provisional </w:t>
          </w:r>
          <w:r w:rsidR="004F3036">
            <w:t xml:space="preserve">Local Government </w:t>
          </w:r>
          <w:r w:rsidR="00D4322C">
            <w:t>Finance Settlement</w:t>
          </w:r>
        </w:p>
      </w:sdtContent>
    </w:sdt>
    <w:bookmarkEnd w:id="0" w:displacedByCustomXml="prev"/>
    <w:sdt>
      <w:sdtPr>
        <w:rPr>
          <w:rStyle w:val="Style6"/>
        </w:rPr>
        <w:alias w:val="Purpose of report"/>
        <w:tag w:val="Purpose of report"/>
        <w:id w:val="-783727919"/>
        <w:lock w:val="sdtLocked"/>
        <w:placeholder>
          <w:docPart w:val="8FBDDDA01D65464796E9587F8A76D995"/>
        </w:placeholder>
      </w:sdtPr>
      <w:sdtEndPr>
        <w:rPr>
          <w:rStyle w:val="Style6"/>
        </w:rPr>
      </w:sdtEndPr>
      <w:sdtContent>
        <w:p w14:paraId="54DB0CE8" w14:textId="77777777" w:rsidR="009B6F95" w:rsidRPr="00A627DD" w:rsidRDefault="009B6F95" w:rsidP="00B84F31">
          <w:pPr>
            <w:ind w:left="0" w:firstLine="0"/>
          </w:pPr>
          <w:r w:rsidRPr="00C803F3">
            <w:rPr>
              <w:rStyle w:val="Style6"/>
            </w:rPr>
            <w:t>Purpose of report</w:t>
          </w:r>
        </w:p>
      </w:sdtContent>
    </w:sdt>
    <w:sdt>
      <w:sdtPr>
        <w:rPr>
          <w:rStyle w:val="Title3Char"/>
        </w:rPr>
        <w:alias w:val="Purpose of report"/>
        <w:tag w:val="Purpose of report"/>
        <w:id w:val="796033656"/>
        <w:placeholder>
          <w:docPart w:val="BDDA343FAB0548F5BDFA43419C56DD03"/>
        </w:placeholder>
        <w:dropDownList>
          <w:listItem w:value="Choose an item."/>
          <w:listItem w:displayText="For information." w:value="For information."/>
          <w:listItem w:displayText="For discussion." w:value="For discussion."/>
          <w:listItem w:displayText="For direction." w:value="For direction."/>
          <w:listItem w:displayText="For decision." w:value="For decision."/>
          <w:listItem w:displayText="Other, please delete this box and type purpose of report" w:value="Other, please delete this box and type purpose of report"/>
        </w:dropDownList>
      </w:sdtPr>
      <w:sdtEndPr>
        <w:rPr>
          <w:rStyle w:val="Title3Char"/>
        </w:rPr>
      </w:sdtEndPr>
      <w:sdtContent>
        <w:p w14:paraId="54DB0CE9" w14:textId="77777777" w:rsidR="00795C95" w:rsidRDefault="00BD3D61" w:rsidP="00B84F31">
          <w:pPr>
            <w:ind w:left="0" w:firstLine="0"/>
            <w:rPr>
              <w:rStyle w:val="Title3Char"/>
            </w:rPr>
          </w:pPr>
          <w:r>
            <w:rPr>
              <w:rStyle w:val="Title3Char"/>
            </w:rPr>
            <w:t>For information.</w:t>
          </w:r>
        </w:p>
      </w:sdtContent>
    </w:sdt>
    <w:sdt>
      <w:sdtPr>
        <w:rPr>
          <w:rStyle w:val="Style6"/>
        </w:rPr>
        <w:id w:val="911819474"/>
        <w:lock w:val="sdtLocked"/>
        <w:placeholder>
          <w:docPart w:val="8E8D39C8ADA945B28543A4203DDCD7D0"/>
        </w:placeholder>
      </w:sdtPr>
      <w:sdtEndPr>
        <w:rPr>
          <w:rStyle w:val="Style6"/>
        </w:rPr>
      </w:sdtEndPr>
      <w:sdtContent>
        <w:p w14:paraId="54DB0CEA" w14:textId="77777777" w:rsidR="009B6F95" w:rsidRPr="00A627DD" w:rsidRDefault="009B6F95" w:rsidP="00B84F31">
          <w:pPr>
            <w:ind w:left="0" w:firstLine="0"/>
          </w:pPr>
          <w:r w:rsidRPr="00C803F3">
            <w:rPr>
              <w:rStyle w:val="Style6"/>
            </w:rPr>
            <w:t>Summary</w:t>
          </w:r>
        </w:p>
      </w:sdtContent>
    </w:sdt>
    <w:p w14:paraId="54DB0CEB" w14:textId="796CF3EE" w:rsidR="009B6F95" w:rsidRDefault="008F1B01" w:rsidP="00E144D4">
      <w:pPr>
        <w:pStyle w:val="Title3"/>
      </w:pPr>
      <w:r w:rsidRPr="00940654">
        <w:t xml:space="preserve">This report </w:t>
      </w:r>
      <w:r w:rsidR="00396A6E">
        <w:t xml:space="preserve">provides </w:t>
      </w:r>
      <w:r w:rsidR="00E458C2">
        <w:t>a summary of the work by the LGA on the</w:t>
      </w:r>
      <w:r w:rsidR="00121B67">
        <w:t xml:space="preserve"> </w:t>
      </w:r>
      <w:r w:rsidR="008331B6">
        <w:t xml:space="preserve">Provisional </w:t>
      </w:r>
      <w:r w:rsidR="007F2FAB">
        <w:t xml:space="preserve">2022/23 </w:t>
      </w:r>
      <w:r w:rsidR="00114CE8">
        <w:t>Local Government Finance Settlement</w:t>
      </w:r>
      <w:r w:rsidR="00D4322C">
        <w:t xml:space="preserve"> and information on the</w:t>
      </w:r>
      <w:r w:rsidR="00C7089F">
        <w:t xml:space="preserve"> </w:t>
      </w:r>
      <w:r w:rsidR="008331B6">
        <w:t>Spring Statement</w:t>
      </w:r>
      <w:r w:rsidR="00A06277">
        <w:t xml:space="preserve"> / Budget.</w:t>
      </w:r>
    </w:p>
    <w:p w14:paraId="54DB0CEC" w14:textId="77777777" w:rsidR="009B6F95" w:rsidRDefault="009B6F95" w:rsidP="00E144D4">
      <w:pPr>
        <w:pStyle w:val="Title3"/>
      </w:pPr>
    </w:p>
    <w:p w14:paraId="54DB0CED" w14:textId="77777777" w:rsidR="009B6F95" w:rsidRDefault="009B6F95" w:rsidP="00E144D4">
      <w:pPr>
        <w:pStyle w:val="Title3"/>
      </w:pPr>
    </w:p>
    <w:p w14:paraId="1921068E" w14:textId="77777777" w:rsidR="00E144D4" w:rsidRDefault="00E144D4" w:rsidP="00E144D4">
      <w:pPr>
        <w:pStyle w:val="Title3"/>
      </w:pPr>
    </w:p>
    <w:p w14:paraId="54DB0CEE" w14:textId="2AFF2451" w:rsidR="009B6F95" w:rsidRDefault="000606A7" w:rsidP="00E144D4">
      <w:pPr>
        <w:pStyle w:val="Title3"/>
      </w:pPr>
      <w:r w:rsidRPr="00C803F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DB0D87" wp14:editId="54DB0D88">
                <wp:simplePos x="0" y="0"/>
                <wp:positionH relativeFrom="margin">
                  <wp:align>right</wp:align>
                </wp:positionH>
                <wp:positionV relativeFrom="paragraph">
                  <wp:posOffset>279121</wp:posOffset>
                </wp:positionV>
                <wp:extent cx="5705475" cy="1572768"/>
                <wp:effectExtent l="0" t="0" r="28575" b="279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15727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Style w:val="Style6"/>
                              </w:rPr>
                              <w:alias w:val="Recommendations"/>
                              <w:tag w:val="Recommendations"/>
                              <w:id w:val="-1634171231"/>
                              <w:placeholder>
                                <w:docPart w:val="6A9E8857DB8647FABF64567742B78AD3"/>
                              </w:placeholder>
                            </w:sdtPr>
                            <w:sdtEndPr>
                              <w:rPr>
                                <w:rStyle w:val="Style6"/>
                              </w:rPr>
                            </w:sdtEndPr>
                            <w:sdtContent>
                              <w:p w14:paraId="54DB0D9A" w14:textId="255B29A8" w:rsidR="00980B87" w:rsidRPr="00A627DD" w:rsidRDefault="00980B87" w:rsidP="00B84F31">
                                <w:pPr>
                                  <w:ind w:left="0" w:firstLine="0"/>
                                </w:pPr>
                                <w:r>
                                  <w:rPr>
                                    <w:rStyle w:val="Style6"/>
                                  </w:rPr>
                                  <w:t>Recommendation</w:t>
                                </w:r>
                              </w:p>
                            </w:sdtContent>
                          </w:sdt>
                          <w:p w14:paraId="54DB0D9B" w14:textId="77777777" w:rsidR="00980B87" w:rsidRDefault="00980B87" w:rsidP="00E144D4">
                            <w:pPr>
                              <w:pStyle w:val="Title3"/>
                            </w:pPr>
                            <w:bookmarkStart w:id="1" w:name="_Hlk39570096"/>
                            <w:r w:rsidRPr="00375564">
                              <w:t xml:space="preserve">That </w:t>
                            </w:r>
                            <w:r w:rsidR="0061125C">
                              <w:t>Members of the Executive Advisory Board</w:t>
                            </w:r>
                            <w:r>
                              <w:t xml:space="preserve"> note this update.</w:t>
                            </w:r>
                          </w:p>
                          <w:p w14:paraId="0BCF2EDA" w14:textId="77777777" w:rsidR="007B4657" w:rsidRDefault="007B4657" w:rsidP="00E144D4">
                            <w:pPr>
                              <w:pStyle w:val="Title3"/>
                            </w:pPr>
                          </w:p>
                          <w:bookmarkEnd w:id="1"/>
                          <w:p w14:paraId="54DB0D9C" w14:textId="77777777" w:rsidR="00980B87" w:rsidRDefault="001C18EE" w:rsidP="00E3524A">
                            <w:pPr>
                              <w:ind w:left="0" w:firstLine="0"/>
                            </w:pPr>
                            <w:sdt>
                              <w:sdtPr>
                                <w:rPr>
                                  <w:rStyle w:val="Style6"/>
                                </w:rPr>
                                <w:alias w:val="Action/s"/>
                                <w:tag w:val="Action/s"/>
                                <w:id w:val="450136090"/>
                                <w:placeholder>
                                  <w:docPart w:val="116A86B4BA654E03A694D167A630844B"/>
                                </w:placeholder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980B87">
                                  <w:rPr>
                                    <w:rStyle w:val="Style6"/>
                                  </w:rPr>
                                  <w:t>Action</w:t>
                                </w:r>
                              </w:sdtContent>
                            </w:sdt>
                          </w:p>
                          <w:p w14:paraId="54DB0D9D" w14:textId="3036F894" w:rsidR="00980B87" w:rsidRDefault="002257BC" w:rsidP="000606A7">
                            <w:pPr>
                              <w:spacing w:after="0" w:line="240" w:lineRule="auto"/>
                              <w:ind w:left="0" w:firstLine="0"/>
                            </w:pPr>
                            <w:r>
                              <w:t>Officers will proceed with the delivery of the LGA’s work on</w:t>
                            </w:r>
                            <w:r w:rsidR="00D505EB">
                              <w:t xml:space="preserve"> local government finance</w:t>
                            </w:r>
                            <w: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DB0D8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98.05pt;margin-top:22pt;width:449.25pt;height:123.8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" fillcolor="white [3201]" strokeweight=".5pt">
                <v:textbox>
                  <w:txbxContent>
                    <w:sdt>
                      <w:sdtPr>
                        <w:rPr>
                          <w:rStyle w:val="Style6"/>
                        </w:rPr>
                        <w:alias w:val="Recommendations"/>
                        <w:tag w:val="Recommendations"/>
                        <w:id w:val="-1634171231"/>
                        <w:placeholder>
                          <w:docPart w:val="6A9E8857DB8647FABF64567742B78AD3"/>
                        </w:placeholder>
                      </w:sdtPr>
                      <w:sdtEndPr>
                        <w:rPr>
                          <w:rStyle w:val="Style6"/>
                        </w:rPr>
                      </w:sdtEndPr>
                      <w:sdtContent>
                        <w:p w14:paraId="54DB0D9A" w14:textId="255B29A8" w:rsidR="00980B87" w:rsidRPr="00A627DD" w:rsidRDefault="00980B87" w:rsidP="00B84F31">
                          <w:pPr>
                            <w:ind w:left="0" w:firstLine="0"/>
                          </w:pPr>
                          <w:r>
                            <w:rPr>
                              <w:rStyle w:val="Style6"/>
                            </w:rPr>
                            <w:t>Recommendation</w:t>
                          </w:r>
                        </w:p>
                      </w:sdtContent>
                    </w:sdt>
                    <w:p w14:paraId="54DB0D9B" w14:textId="77777777" w:rsidR="00980B87" w:rsidRDefault="00980B87" w:rsidP="00E144D4">
                      <w:pPr>
                        <w:pStyle w:val="Title3"/>
                      </w:pPr>
                      <w:bookmarkStart w:id="2" w:name="_Hlk39570096"/>
                      <w:r w:rsidRPr="00375564">
                        <w:t xml:space="preserve">That </w:t>
                      </w:r>
                      <w:r w:rsidR="0061125C">
                        <w:t>Members of the Executive Advisory Board</w:t>
                      </w:r>
                      <w:r>
                        <w:t xml:space="preserve"> note this update.</w:t>
                      </w:r>
                    </w:p>
                    <w:p w14:paraId="0BCF2EDA" w14:textId="77777777" w:rsidR="007B4657" w:rsidRDefault="007B4657" w:rsidP="00E144D4">
                      <w:pPr>
                        <w:pStyle w:val="Title3"/>
                      </w:pPr>
                    </w:p>
                    <w:bookmarkEnd w:id="2"/>
                    <w:p w14:paraId="54DB0D9C" w14:textId="77777777" w:rsidR="00980B87" w:rsidRDefault="002D038C" w:rsidP="00E3524A">
                      <w:pPr>
                        <w:ind w:left="0" w:firstLine="0"/>
                      </w:pPr>
                      <w:sdt>
                        <w:sdtPr>
                          <w:rPr>
                            <w:rStyle w:val="Style6"/>
                          </w:rPr>
                          <w:alias w:val="Action/s"/>
                          <w:tag w:val="Action/s"/>
                          <w:id w:val="450136090"/>
                          <w:placeholder>
                            <w:docPart w:val="116A86B4BA654E03A694D167A630844B"/>
                          </w:placeholder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980B87">
                            <w:rPr>
                              <w:rStyle w:val="Style6"/>
                            </w:rPr>
                            <w:t>Action</w:t>
                          </w:r>
                        </w:sdtContent>
                      </w:sdt>
                    </w:p>
                    <w:p w14:paraId="54DB0D9D" w14:textId="3036F894" w:rsidR="00980B87" w:rsidRDefault="002257BC" w:rsidP="000606A7">
                      <w:pPr>
                        <w:spacing w:after="0" w:line="240" w:lineRule="auto"/>
                        <w:ind w:left="0" w:firstLine="0"/>
                      </w:pPr>
                      <w:r>
                        <w:t>Officers will proceed with the delivery of the LGA’s work on</w:t>
                      </w:r>
                      <w:r w:rsidR="00D505EB">
                        <w:t xml:space="preserve"> local government finance</w:t>
                      </w:r>
                      <w:r>
                        <w:t xml:space="preserve">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4DB0CEF" w14:textId="15D93867" w:rsidR="009B6F95" w:rsidRDefault="009B6F95" w:rsidP="00E144D4">
      <w:pPr>
        <w:pStyle w:val="Title3"/>
      </w:pPr>
    </w:p>
    <w:p w14:paraId="54DB0CF0" w14:textId="77777777" w:rsidR="009B6F95" w:rsidRDefault="009B6F95" w:rsidP="00E144D4">
      <w:pPr>
        <w:pStyle w:val="Title3"/>
      </w:pPr>
    </w:p>
    <w:p w14:paraId="54DB0CF1" w14:textId="77777777" w:rsidR="009B6F95" w:rsidRDefault="009B6F95" w:rsidP="00E144D4">
      <w:pPr>
        <w:pStyle w:val="Title3"/>
      </w:pPr>
    </w:p>
    <w:p w14:paraId="54DB0CF2" w14:textId="77777777" w:rsidR="009B6F95" w:rsidRDefault="009B6F95" w:rsidP="00E144D4">
      <w:pPr>
        <w:pStyle w:val="Title3"/>
      </w:pPr>
    </w:p>
    <w:p w14:paraId="54DB0CF3" w14:textId="77777777" w:rsidR="009B6F95" w:rsidRDefault="009B6F95" w:rsidP="00E144D4">
      <w:pPr>
        <w:pStyle w:val="Title3"/>
      </w:pPr>
    </w:p>
    <w:p w14:paraId="54DB0CF4" w14:textId="77777777" w:rsidR="009B6F95" w:rsidRDefault="009B6F95" w:rsidP="00E144D4">
      <w:pPr>
        <w:pStyle w:val="Title3"/>
      </w:pPr>
    </w:p>
    <w:p w14:paraId="54DB0CF5" w14:textId="77777777" w:rsidR="0073699B" w:rsidRDefault="0073699B" w:rsidP="00E144D4">
      <w:pPr>
        <w:pStyle w:val="Title3"/>
      </w:pPr>
    </w:p>
    <w:p w14:paraId="54DB0CF6" w14:textId="77777777" w:rsidR="0073699B" w:rsidRDefault="0073699B" w:rsidP="00E144D4">
      <w:pPr>
        <w:pStyle w:val="Title3"/>
      </w:pPr>
    </w:p>
    <w:p w14:paraId="54DB0CF7" w14:textId="77777777" w:rsidR="002257BC" w:rsidRDefault="002257BC" w:rsidP="00E144D4">
      <w:pPr>
        <w:pStyle w:val="Title3"/>
      </w:pPr>
    </w:p>
    <w:p w14:paraId="54DB0CF8" w14:textId="77777777" w:rsidR="002257BC" w:rsidRDefault="002257BC" w:rsidP="00E144D4">
      <w:pPr>
        <w:pStyle w:val="Title3"/>
      </w:pPr>
    </w:p>
    <w:p w14:paraId="54DB0CF9" w14:textId="142D7CC5" w:rsidR="002257BC" w:rsidRDefault="002257BC" w:rsidP="00E144D4">
      <w:pPr>
        <w:pStyle w:val="Title3"/>
      </w:pPr>
    </w:p>
    <w:p w14:paraId="30185BAC" w14:textId="3C4BE7DC" w:rsidR="00E144D4" w:rsidRDefault="00E144D4" w:rsidP="00E144D4">
      <w:pPr>
        <w:pStyle w:val="Title3"/>
      </w:pPr>
    </w:p>
    <w:p w14:paraId="470AA89B" w14:textId="75A60DBC" w:rsidR="00E144D4" w:rsidRDefault="00E144D4" w:rsidP="00E144D4">
      <w:pPr>
        <w:pStyle w:val="Title3"/>
      </w:pPr>
    </w:p>
    <w:p w14:paraId="7E69DE74" w14:textId="52D71724" w:rsidR="00E144D4" w:rsidRDefault="00E144D4" w:rsidP="00E144D4">
      <w:pPr>
        <w:pStyle w:val="Title3"/>
      </w:pPr>
    </w:p>
    <w:p w14:paraId="209F9340" w14:textId="77777777" w:rsidR="00E144D4" w:rsidRDefault="00E144D4" w:rsidP="00E144D4">
      <w:pPr>
        <w:pStyle w:val="Title3"/>
      </w:pPr>
    </w:p>
    <w:p w14:paraId="54DB0CFA" w14:textId="77777777" w:rsidR="009B6F95" w:rsidRPr="00C803F3" w:rsidRDefault="001C18EE" w:rsidP="000F69FB">
      <w:sdt>
        <w:sdtPr>
          <w:rPr>
            <w:rStyle w:val="Style2"/>
          </w:rPr>
          <w:id w:val="-1751574325"/>
          <w:lock w:val="contentLocked"/>
          <w:placeholder>
            <w:docPart w:val="2A0B69953C334DA29F4AA2DA11A20895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Contact officer:</w:t>
          </w:r>
        </w:sdtContent>
      </w:sdt>
      <w:r w:rsidR="009B6F95" w:rsidRPr="00A627DD">
        <w:tab/>
      </w:r>
      <w:r w:rsidR="009B6F95" w:rsidRPr="00A627DD">
        <w:tab/>
      </w:r>
      <w:sdt>
        <w:sdtPr>
          <w:alias w:val="Contact officer"/>
          <w:tag w:val="Contact officer"/>
          <w:id w:val="1986894198"/>
          <w:placeholder>
            <w:docPart w:val="612AD7A44EDB4762853B2D70AF17F626"/>
          </w:placeholder>
          <w:text w:multiLine="1"/>
        </w:sdtPr>
        <w:sdtEndPr/>
        <w:sdtContent>
          <w:r w:rsidR="00B930D0">
            <w:t>Sarah Pickup</w:t>
          </w:r>
        </w:sdtContent>
      </w:sdt>
    </w:p>
    <w:p w14:paraId="54DB0CFB" w14:textId="77777777" w:rsidR="009B6F95" w:rsidRDefault="001C18EE" w:rsidP="000F69FB">
      <w:sdt>
        <w:sdtPr>
          <w:rPr>
            <w:rStyle w:val="Style2"/>
          </w:rPr>
          <w:id w:val="1940027828"/>
          <w:lock w:val="contentLocked"/>
          <w:placeholder>
            <w:docPart w:val="5DA5FCDD5DE24111B5E40C7C6DC954DD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Position:</w:t>
          </w:r>
        </w:sdtContent>
      </w:sdt>
      <w:r w:rsidR="009B6F95" w:rsidRPr="00A627DD">
        <w:tab/>
      </w:r>
      <w:r w:rsidR="009B6F95" w:rsidRPr="00A627DD">
        <w:tab/>
      </w:r>
      <w:r w:rsidR="009B6F95" w:rsidRPr="00A627DD">
        <w:tab/>
      </w:r>
      <w:sdt>
        <w:sdtPr>
          <w:alias w:val="Position"/>
          <w:tag w:val="Contact officer"/>
          <w:id w:val="2049946449"/>
          <w:placeholder>
            <w:docPart w:val="B5D4B6342EAB4E63B8BDB1156776B295"/>
          </w:placeholder>
          <w:text w:multiLine="1"/>
        </w:sdtPr>
        <w:sdtEndPr/>
        <w:sdtContent>
          <w:r w:rsidR="00B930D0">
            <w:t>Deputy Chief Executive</w:t>
          </w:r>
        </w:sdtContent>
      </w:sdt>
    </w:p>
    <w:p w14:paraId="54DB0CFC" w14:textId="77777777" w:rsidR="009B6F95" w:rsidRDefault="001C18EE" w:rsidP="000F69FB">
      <w:sdt>
        <w:sdtPr>
          <w:rPr>
            <w:rStyle w:val="Style2"/>
          </w:rPr>
          <w:id w:val="1040625228"/>
          <w:lock w:val="contentLocked"/>
          <w:placeholder>
            <w:docPart w:val="D0FBEB16E9CB482E827B08B4F87AD0BA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Phone no:</w:t>
          </w:r>
        </w:sdtContent>
      </w:sdt>
      <w:r w:rsidR="009B6F95" w:rsidRPr="00A627DD">
        <w:tab/>
      </w:r>
      <w:r w:rsidR="009B6F95" w:rsidRPr="00A627DD">
        <w:tab/>
      </w:r>
      <w:r w:rsidR="009B6F95" w:rsidRPr="00A627DD">
        <w:tab/>
      </w:r>
      <w:sdt>
        <w:sdtPr>
          <w:alias w:val="Phone no."/>
          <w:tag w:val="Contact officer"/>
          <w:id w:val="313611300"/>
          <w:placeholder>
            <w:docPart w:val="425A900D7E884B1F9F17FA0290C47927"/>
          </w:placeholder>
          <w:text w:multiLine="1"/>
        </w:sdtPr>
        <w:sdtEndPr/>
        <w:sdtContent>
          <w:r w:rsidR="00B930D0">
            <w:t>020 7664 3141</w:t>
          </w:r>
        </w:sdtContent>
      </w:sdt>
      <w:r w:rsidR="009B6F95" w:rsidRPr="00B5377C">
        <w:t xml:space="preserve"> </w:t>
      </w:r>
    </w:p>
    <w:p w14:paraId="54DB0CFD" w14:textId="77777777" w:rsidR="00185314" w:rsidRDefault="001C18EE" w:rsidP="00E144D4">
      <w:pPr>
        <w:pStyle w:val="Title3"/>
      </w:pPr>
      <w:sdt>
        <w:sdtPr>
          <w:rPr>
            <w:rStyle w:val="Style2"/>
          </w:rPr>
          <w:id w:val="614409820"/>
          <w:lock w:val="contentLocked"/>
          <w:placeholder>
            <w:docPart w:val="1E0CC31CDB354A1ABB229C915C28760C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Email:</w:t>
          </w:r>
        </w:sdtContent>
      </w:sdt>
      <w:r w:rsidR="009B6F95" w:rsidRPr="00A627DD">
        <w:tab/>
      </w:r>
      <w:r w:rsidR="009B6F95" w:rsidRPr="00A627DD">
        <w:tab/>
      </w:r>
      <w:r w:rsidR="009B6F95" w:rsidRPr="00A627DD">
        <w:tab/>
      </w:r>
      <w:r w:rsidR="009B6F95" w:rsidRPr="00A627DD">
        <w:tab/>
      </w:r>
      <w:sdt>
        <w:sdtPr>
          <w:alias w:val="Email"/>
          <w:tag w:val="Contact officer"/>
          <w:id w:val="-312794763"/>
          <w:placeholder>
            <w:docPart w:val="E605DA1C0F21468BA32999706CB74491"/>
          </w:placeholder>
          <w:text w:multiLine="1"/>
        </w:sdtPr>
        <w:sdtEndPr/>
        <w:sdtContent>
          <w:r w:rsidR="00B930D0">
            <w:t>sarah.pickup</w:t>
          </w:r>
          <w:r w:rsidR="00B930D0" w:rsidRPr="00C803F3">
            <w:t>@local.gov.uk</w:t>
          </w:r>
        </w:sdtContent>
      </w:sdt>
      <w:r w:rsidR="00185314">
        <w:br w:type="page"/>
      </w:r>
    </w:p>
    <w:p w14:paraId="54DB0CFE" w14:textId="7353398A" w:rsidR="00C803F3" w:rsidRDefault="00277B74" w:rsidP="002D04E3">
      <w:pPr>
        <w:pStyle w:val="Title1"/>
        <w:spacing w:line="240" w:lineRule="auto"/>
      </w:pPr>
      <w:r>
        <w:lastRenderedPageBreak/>
        <w:t>2022/23 Provisional Local Government Finance Settlement</w:t>
      </w:r>
    </w:p>
    <w:sdt>
      <w:sdtPr>
        <w:rPr>
          <w:rStyle w:val="Style6"/>
        </w:rPr>
        <w:alias w:val="Background"/>
        <w:tag w:val="Background"/>
        <w:id w:val="-1335600510"/>
        <w:placeholder>
          <w:docPart w:val="1444C70DB0544F7FA5791133FDBCBD91"/>
        </w:placeholder>
      </w:sdtPr>
      <w:sdtEndPr>
        <w:rPr>
          <w:rStyle w:val="Style6"/>
        </w:rPr>
      </w:sdtEndPr>
      <w:sdtContent>
        <w:p w14:paraId="54DB0CFF" w14:textId="77777777" w:rsidR="002D04E3" w:rsidRDefault="002D04E3" w:rsidP="007D5D88">
          <w:pPr>
            <w:spacing w:after="0" w:line="240" w:lineRule="auto"/>
            <w:rPr>
              <w:rStyle w:val="Style6"/>
            </w:rPr>
          </w:pPr>
        </w:p>
        <w:p w14:paraId="54DB0D00" w14:textId="77777777" w:rsidR="009B6F95" w:rsidRDefault="003A4D28" w:rsidP="007D5D88">
          <w:pPr>
            <w:spacing w:after="0" w:line="240" w:lineRule="auto"/>
            <w:rPr>
              <w:rStyle w:val="Style6"/>
            </w:rPr>
          </w:pPr>
          <w:r>
            <w:rPr>
              <w:rStyle w:val="Style6"/>
            </w:rPr>
            <w:t>Introduction</w:t>
          </w:r>
        </w:p>
      </w:sdtContent>
    </w:sdt>
    <w:p w14:paraId="54DB0D01" w14:textId="77777777" w:rsidR="00BA214D" w:rsidRDefault="00BA214D" w:rsidP="007D5D88">
      <w:pPr>
        <w:spacing w:after="0" w:line="240" w:lineRule="auto"/>
        <w:rPr>
          <w:rStyle w:val="ReportTemplate"/>
        </w:rPr>
      </w:pPr>
    </w:p>
    <w:p w14:paraId="54DB0D02" w14:textId="5648D4CB" w:rsidR="003A4D28" w:rsidRDefault="003A4D28" w:rsidP="007D5D88">
      <w:pPr>
        <w:pStyle w:val="ListParagraph"/>
        <w:numPr>
          <w:ilvl w:val="0"/>
          <w:numId w:val="1"/>
        </w:numPr>
        <w:spacing w:after="0" w:line="240" w:lineRule="auto"/>
      </w:pPr>
      <w:bookmarkStart w:id="2" w:name="_Hlk38877926"/>
      <w:r w:rsidRPr="003A4D28">
        <w:t xml:space="preserve">This report provides a summary of the work by the LGA on </w:t>
      </w:r>
      <w:r w:rsidR="007C32EE">
        <w:t>the</w:t>
      </w:r>
      <w:r w:rsidR="00247BF4">
        <w:t xml:space="preserve"> Provisional</w:t>
      </w:r>
      <w:r w:rsidR="007C32EE">
        <w:t xml:space="preserve"> </w:t>
      </w:r>
      <w:r w:rsidR="007F2FAB">
        <w:t xml:space="preserve">2022/23 </w:t>
      </w:r>
      <w:r w:rsidR="001279FF">
        <w:t>Local Government Finance Settlement</w:t>
      </w:r>
      <w:r w:rsidR="006D4257">
        <w:t xml:space="preserve"> and information on</w:t>
      </w:r>
      <w:r w:rsidR="00D355E6">
        <w:t xml:space="preserve"> the 202</w:t>
      </w:r>
      <w:r w:rsidR="009165C6">
        <w:t>2</w:t>
      </w:r>
      <w:r w:rsidR="00D355E6">
        <w:t xml:space="preserve"> </w:t>
      </w:r>
      <w:r w:rsidR="005E1EC2">
        <w:t>Spring Statement</w:t>
      </w:r>
      <w:r w:rsidR="00EA528C">
        <w:t xml:space="preserve"> / Budget</w:t>
      </w:r>
      <w:r w:rsidR="006D4257">
        <w:t>.</w:t>
      </w:r>
    </w:p>
    <w:p w14:paraId="22979DC3" w14:textId="77777777" w:rsidR="008A16A7" w:rsidRDefault="008A16A7" w:rsidP="007D5D88">
      <w:pPr>
        <w:pStyle w:val="ListParagraph"/>
      </w:pPr>
    </w:p>
    <w:p w14:paraId="2C1CF97D" w14:textId="246AEF35" w:rsidR="001279FF" w:rsidRDefault="00DE2B35" w:rsidP="001279FF">
      <w:pPr>
        <w:pStyle w:val="ListParagraph"/>
        <w:keepLines/>
        <w:spacing w:after="0" w:line="240" w:lineRule="auto"/>
        <w:ind w:left="0" w:firstLine="0"/>
        <w:rPr>
          <w:rFonts w:eastAsia="Arial" w:cs="Arial"/>
          <w:b/>
        </w:rPr>
      </w:pPr>
      <w:r>
        <w:rPr>
          <w:rFonts w:eastAsia="Arial" w:cs="Arial"/>
          <w:b/>
        </w:rPr>
        <w:t xml:space="preserve">Summary of the </w:t>
      </w:r>
      <w:r w:rsidR="00BE0291">
        <w:rPr>
          <w:rFonts w:eastAsia="Arial" w:cs="Arial"/>
          <w:b/>
        </w:rPr>
        <w:t xml:space="preserve">Provisional </w:t>
      </w:r>
      <w:r w:rsidR="001279FF">
        <w:rPr>
          <w:rFonts w:eastAsia="Arial" w:cs="Arial"/>
          <w:b/>
        </w:rPr>
        <w:t>Local Government Finance Settlement</w:t>
      </w:r>
    </w:p>
    <w:p w14:paraId="6E9C09A6" w14:textId="77777777" w:rsidR="001279FF" w:rsidRDefault="001279FF" w:rsidP="001279FF">
      <w:pPr>
        <w:pStyle w:val="ListParagraph"/>
        <w:keepLines/>
        <w:spacing w:after="0" w:line="240" w:lineRule="auto"/>
        <w:ind w:left="0" w:firstLine="0"/>
        <w:rPr>
          <w:b/>
        </w:rPr>
      </w:pPr>
    </w:p>
    <w:p w14:paraId="7DB7CD4D" w14:textId="6EBE311A" w:rsidR="008D1332" w:rsidRPr="00A97232" w:rsidRDefault="008D1332" w:rsidP="008D1332">
      <w:pPr>
        <w:pStyle w:val="ListParagraph"/>
        <w:keepLines/>
        <w:numPr>
          <w:ilvl w:val="0"/>
          <w:numId w:val="1"/>
        </w:numPr>
        <w:spacing w:after="0" w:line="240" w:lineRule="auto"/>
        <w:ind w:left="357" w:hanging="357"/>
        <w:rPr>
          <w:b/>
        </w:rPr>
      </w:pPr>
      <w:r>
        <w:t xml:space="preserve">On </w:t>
      </w:r>
      <w:r w:rsidR="002C4D9B">
        <w:t>16</w:t>
      </w:r>
      <w:r>
        <w:t xml:space="preserve"> December the Secretary of State </w:t>
      </w:r>
      <w:r w:rsidR="00823C5B">
        <w:t>for Levelling Up, Housing and Communities</w:t>
      </w:r>
      <w:r>
        <w:t xml:space="preserve"> delivered the Provisional Local Government Finance Settlement for 202</w:t>
      </w:r>
      <w:r w:rsidR="00336830">
        <w:t>2</w:t>
      </w:r>
      <w:r>
        <w:t>/2</w:t>
      </w:r>
      <w:r w:rsidR="00336830">
        <w:t>3</w:t>
      </w:r>
      <w:r w:rsidR="003E73CD">
        <w:t xml:space="preserve"> via a </w:t>
      </w:r>
      <w:hyperlink r:id="rId11" w:history="1">
        <w:r w:rsidR="003E73CD" w:rsidRPr="002F0B6D">
          <w:rPr>
            <w:rStyle w:val="Hyperlink"/>
          </w:rPr>
          <w:t>written ministerial statement</w:t>
        </w:r>
      </w:hyperlink>
      <w:r>
        <w:t xml:space="preserve">. The </w:t>
      </w:r>
      <w:hyperlink r:id="rId12" w:history="1">
        <w:r w:rsidRPr="00CA4D99">
          <w:rPr>
            <w:rStyle w:val="Hyperlink"/>
          </w:rPr>
          <w:t>published figures</w:t>
        </w:r>
      </w:hyperlink>
      <w:r>
        <w:t xml:space="preserve"> set out details for all local authorities</w:t>
      </w:r>
      <w:r w:rsidR="0060720B">
        <w:t xml:space="preserve"> </w:t>
      </w:r>
      <w:r w:rsidR="00465066">
        <w:t>across England</w:t>
      </w:r>
      <w:r w:rsidR="0060720B">
        <w:t>,</w:t>
      </w:r>
      <w:r>
        <w:t xml:space="preserve"> </w:t>
      </w:r>
      <w:r w:rsidR="0060720B">
        <w:t>including fire and rescue authorities</w:t>
      </w:r>
      <w:r>
        <w:t xml:space="preserve">. LGA officers produced an </w:t>
      </w:r>
      <w:hyperlink r:id="rId13" w:history="1">
        <w:r w:rsidRPr="002B7855">
          <w:rPr>
            <w:rStyle w:val="Hyperlink"/>
          </w:rPr>
          <w:t>on the day briefing</w:t>
        </w:r>
      </w:hyperlink>
      <w:r w:rsidR="009C5BD9">
        <w:rPr>
          <w:rStyle w:val="Hyperlink"/>
        </w:rPr>
        <w:t>,</w:t>
      </w:r>
      <w:r>
        <w:t xml:space="preserve"> highlighting key information from the settlement</w:t>
      </w:r>
      <w:r w:rsidR="009C5BD9">
        <w:t>,</w:t>
      </w:r>
      <w:r>
        <w:t xml:space="preserve"> which was sent to member authorities.</w:t>
      </w:r>
    </w:p>
    <w:p w14:paraId="7CB35901" w14:textId="77777777" w:rsidR="009952E1" w:rsidRPr="009952E1" w:rsidRDefault="009952E1" w:rsidP="009952E1">
      <w:pPr>
        <w:pStyle w:val="ListParagraph"/>
        <w:rPr>
          <w:bCs/>
        </w:rPr>
      </w:pPr>
    </w:p>
    <w:p w14:paraId="0F67F9AD" w14:textId="3DAACF58" w:rsidR="00C1269D" w:rsidRPr="00ED75CD" w:rsidRDefault="003751B4" w:rsidP="00FD1801">
      <w:pPr>
        <w:pStyle w:val="ListParagraph"/>
        <w:keepLines/>
        <w:numPr>
          <w:ilvl w:val="0"/>
          <w:numId w:val="1"/>
        </w:numPr>
        <w:spacing w:after="0" w:line="240" w:lineRule="auto"/>
        <w:ind w:left="357" w:hanging="357"/>
        <w:rPr>
          <w:bCs/>
        </w:rPr>
      </w:pPr>
      <w:proofErr w:type="gramStart"/>
      <w:r w:rsidRPr="004D1DE0">
        <w:t>All of</w:t>
      </w:r>
      <w:proofErr w:type="gramEnd"/>
      <w:r w:rsidRPr="004D1DE0">
        <w:t xml:space="preserve"> the funding announcements in the settlement </w:t>
      </w:r>
      <w:r w:rsidR="00856C8E" w:rsidRPr="00ED75CD">
        <w:t xml:space="preserve">were in line with the outcome </w:t>
      </w:r>
      <w:r w:rsidRPr="00ED75CD">
        <w:t xml:space="preserve">of the </w:t>
      </w:r>
      <w:r w:rsidR="00440B5C" w:rsidRPr="00ED75CD">
        <w:t xml:space="preserve">2021 </w:t>
      </w:r>
      <w:r w:rsidRPr="00ED75CD">
        <w:t>Spending Review.</w:t>
      </w:r>
      <w:r w:rsidR="007F7153" w:rsidRPr="00ED75CD">
        <w:t xml:space="preserve"> </w:t>
      </w:r>
      <w:r w:rsidR="00C1269D" w:rsidRPr="00ED75CD">
        <w:t>There will be a</w:t>
      </w:r>
      <w:r w:rsidR="008D1332" w:rsidRPr="00ED75CD">
        <w:t xml:space="preserve"> potential increase of </w:t>
      </w:r>
      <w:r w:rsidR="00F04B77" w:rsidRPr="00ED75CD">
        <w:t>6.9%</w:t>
      </w:r>
      <w:r w:rsidR="008D1332" w:rsidRPr="00ED75CD">
        <w:t xml:space="preserve"> in </w:t>
      </w:r>
      <w:r w:rsidR="00FB440B" w:rsidRPr="00ED75CD">
        <w:t>C</w:t>
      </w:r>
      <w:r w:rsidR="008D1332" w:rsidRPr="00ED75CD">
        <w:t xml:space="preserve">ore </w:t>
      </w:r>
      <w:r w:rsidR="00FB440B" w:rsidRPr="00ED75CD">
        <w:t>S</w:t>
      </w:r>
      <w:r w:rsidR="008D1332" w:rsidRPr="00ED75CD">
        <w:t xml:space="preserve">pending </w:t>
      </w:r>
      <w:r w:rsidR="00FB440B" w:rsidRPr="00ED75CD">
        <w:t>P</w:t>
      </w:r>
      <w:r w:rsidR="008D1332" w:rsidRPr="00ED75CD">
        <w:t>ower</w:t>
      </w:r>
      <w:r w:rsidR="00544C22">
        <w:t xml:space="preserve"> available to local authorities</w:t>
      </w:r>
      <w:r w:rsidR="002B3261">
        <w:t xml:space="preserve"> in 2022/23</w:t>
      </w:r>
      <w:r w:rsidR="00324EC6" w:rsidRPr="004D1DE0">
        <w:t xml:space="preserve">, assuming </w:t>
      </w:r>
      <w:r w:rsidR="007F2FAB" w:rsidRPr="00ED75CD">
        <w:t>all local authorities</w:t>
      </w:r>
      <w:r w:rsidR="00324EC6" w:rsidRPr="00ED75CD">
        <w:t xml:space="preserve"> raise council tax by the maximum </w:t>
      </w:r>
      <w:r w:rsidR="00D0601E" w:rsidRPr="00ED75CD">
        <w:t>allowable limit without a referendum</w:t>
      </w:r>
      <w:r w:rsidR="002B04AB" w:rsidRPr="00ED75CD">
        <w:t>.</w:t>
      </w:r>
      <w:r w:rsidR="004D1DE0">
        <w:t xml:space="preserve"> This includes:</w:t>
      </w:r>
    </w:p>
    <w:p w14:paraId="2A2FE805" w14:textId="77777777" w:rsidR="00C1269D" w:rsidRPr="00C1269D" w:rsidRDefault="00C1269D" w:rsidP="00C1269D">
      <w:pPr>
        <w:pStyle w:val="ListParagraph"/>
        <w:rPr>
          <w:bCs/>
        </w:rPr>
      </w:pPr>
    </w:p>
    <w:p w14:paraId="13E3428F" w14:textId="6EE49364" w:rsidR="008D1332" w:rsidRDefault="00D50DEE" w:rsidP="00FD1801">
      <w:pPr>
        <w:pStyle w:val="ListParagraph"/>
        <w:keepLines/>
        <w:numPr>
          <w:ilvl w:val="1"/>
          <w:numId w:val="1"/>
        </w:numPr>
        <w:spacing w:after="0" w:line="240" w:lineRule="auto"/>
        <w:rPr>
          <w:bCs/>
        </w:rPr>
      </w:pPr>
      <w:r>
        <w:rPr>
          <w:bCs/>
        </w:rPr>
        <w:t xml:space="preserve">An inflation level increase in </w:t>
      </w:r>
      <w:r w:rsidR="008D1332" w:rsidRPr="005A4552">
        <w:rPr>
          <w:bCs/>
        </w:rPr>
        <w:t>Revenue Support Grant</w:t>
      </w:r>
      <w:r w:rsidR="008D1332">
        <w:rPr>
          <w:bCs/>
        </w:rPr>
        <w:t>. While</w:t>
      </w:r>
      <w:r w:rsidR="008D1332" w:rsidRPr="005A4552">
        <w:rPr>
          <w:bCs/>
        </w:rPr>
        <w:t xml:space="preserve"> the business rates baseline will not change from 202</w:t>
      </w:r>
      <w:r w:rsidR="00336830">
        <w:rPr>
          <w:bCs/>
        </w:rPr>
        <w:t>1</w:t>
      </w:r>
      <w:r w:rsidR="008D1332" w:rsidRPr="005A4552">
        <w:rPr>
          <w:bCs/>
        </w:rPr>
        <w:t>/2</w:t>
      </w:r>
      <w:r w:rsidR="00336830">
        <w:rPr>
          <w:bCs/>
        </w:rPr>
        <w:t>2</w:t>
      </w:r>
      <w:r w:rsidR="00F1559F">
        <w:rPr>
          <w:bCs/>
        </w:rPr>
        <w:t>,</w:t>
      </w:r>
      <w:r w:rsidR="00D0601E">
        <w:rPr>
          <w:bCs/>
        </w:rPr>
        <w:t xml:space="preserve"> due to the freeze in the </w:t>
      </w:r>
      <w:r w:rsidR="00A805AD">
        <w:rPr>
          <w:bCs/>
        </w:rPr>
        <w:t xml:space="preserve">business rates </w:t>
      </w:r>
      <w:r w:rsidR="00D0601E">
        <w:rPr>
          <w:bCs/>
        </w:rPr>
        <w:t>multiplier</w:t>
      </w:r>
      <w:r w:rsidR="008D1332">
        <w:rPr>
          <w:bCs/>
        </w:rPr>
        <w:t xml:space="preserve">, councils will be compensated for </w:t>
      </w:r>
      <w:r w:rsidR="00D0601E">
        <w:rPr>
          <w:bCs/>
        </w:rPr>
        <w:t>this</w:t>
      </w:r>
      <w:r w:rsidR="008D1332" w:rsidRPr="005A4552">
        <w:rPr>
          <w:bCs/>
        </w:rPr>
        <w:t>.</w:t>
      </w:r>
    </w:p>
    <w:p w14:paraId="598EFDD6" w14:textId="77777777" w:rsidR="00C1269D" w:rsidRDefault="00C1269D" w:rsidP="004D1DE0">
      <w:pPr>
        <w:pStyle w:val="ListParagraph"/>
        <w:keepLines/>
        <w:spacing w:after="0" w:line="240" w:lineRule="auto"/>
        <w:ind w:left="792" w:firstLine="0"/>
        <w:rPr>
          <w:bCs/>
        </w:rPr>
      </w:pPr>
    </w:p>
    <w:p w14:paraId="26262F57" w14:textId="6C2F33F5" w:rsidR="00B22E96" w:rsidRPr="00FD1801" w:rsidRDefault="00ED68DC" w:rsidP="0037773D">
      <w:pPr>
        <w:pStyle w:val="ListParagraph"/>
        <w:keepLines/>
        <w:numPr>
          <w:ilvl w:val="1"/>
          <w:numId w:val="1"/>
        </w:numPr>
        <w:spacing w:after="0" w:line="240" w:lineRule="auto"/>
      </w:pPr>
      <w:r w:rsidRPr="0010308D">
        <w:rPr>
          <w:rFonts w:eastAsia="Arial" w:cs="Arial"/>
          <w:bCs/>
        </w:rPr>
        <w:t xml:space="preserve">£700 million for social care comprised of an inflationary uplift to the improved Better Care Fund, and </w:t>
      </w:r>
      <w:r>
        <w:rPr>
          <w:rFonts w:eastAsia="Arial" w:cs="Arial"/>
          <w:bCs/>
        </w:rPr>
        <w:t xml:space="preserve">a </w:t>
      </w:r>
      <w:r w:rsidRPr="0010308D">
        <w:rPr>
          <w:rFonts w:eastAsia="Arial" w:cs="Arial"/>
          <w:bCs/>
        </w:rPr>
        <w:t>£636 million social care grant for adults and children’s services</w:t>
      </w:r>
      <w:r>
        <w:rPr>
          <w:rFonts w:eastAsia="Arial" w:cs="Arial"/>
          <w:bCs/>
        </w:rPr>
        <w:t>.</w:t>
      </w:r>
    </w:p>
    <w:p w14:paraId="38EADFCD" w14:textId="77777777" w:rsidR="00ED68DC" w:rsidRPr="00ED75CD" w:rsidRDefault="00ED68DC" w:rsidP="00FD1801">
      <w:pPr>
        <w:pStyle w:val="ListParagraph"/>
        <w:rPr>
          <w:bCs/>
        </w:rPr>
      </w:pPr>
    </w:p>
    <w:p w14:paraId="15B76D5A" w14:textId="3C9FFE51" w:rsidR="00ED68DC" w:rsidRDefault="00ED68DC" w:rsidP="0037773D">
      <w:pPr>
        <w:pStyle w:val="ListParagraph"/>
        <w:keepLines/>
        <w:numPr>
          <w:ilvl w:val="1"/>
          <w:numId w:val="1"/>
        </w:numPr>
        <w:spacing w:after="0" w:line="240" w:lineRule="auto"/>
        <w:rPr>
          <w:bCs/>
        </w:rPr>
      </w:pPr>
      <w:r>
        <w:rPr>
          <w:bCs/>
        </w:rPr>
        <w:t xml:space="preserve">The </w:t>
      </w:r>
      <w:r w:rsidRPr="00181CCC">
        <w:rPr>
          <w:bCs/>
        </w:rPr>
        <w:t>Market Sustainability &amp; Fair Cost of Care Fund</w:t>
      </w:r>
      <w:r>
        <w:rPr>
          <w:bCs/>
        </w:rPr>
        <w:t>,</w:t>
      </w:r>
      <w:r w:rsidRPr="00767D2A">
        <w:rPr>
          <w:bCs/>
        </w:rPr>
        <w:t xml:space="preserve"> </w:t>
      </w:r>
      <w:r>
        <w:rPr>
          <w:bCs/>
        </w:rPr>
        <w:t xml:space="preserve">worth £162 million, to support local authorities </w:t>
      </w:r>
      <w:r w:rsidRPr="00015871">
        <w:rPr>
          <w:bCs/>
        </w:rPr>
        <w:t>prepare their markets for reform and move towards paying providers a fair cost of care</w:t>
      </w:r>
      <w:r>
        <w:rPr>
          <w:bCs/>
        </w:rPr>
        <w:t>.</w:t>
      </w:r>
    </w:p>
    <w:p w14:paraId="21F2E8CF" w14:textId="77777777" w:rsidR="00B22E96" w:rsidRPr="00ED75CD" w:rsidRDefault="00B22E96" w:rsidP="00FD1801">
      <w:pPr>
        <w:pStyle w:val="ListParagraph"/>
        <w:rPr>
          <w:bCs/>
        </w:rPr>
      </w:pPr>
    </w:p>
    <w:p w14:paraId="107D2013" w14:textId="3CF93017" w:rsidR="008D1332" w:rsidRDefault="008D1332" w:rsidP="00FD1801">
      <w:pPr>
        <w:pStyle w:val="ListParagraph"/>
        <w:keepLines/>
        <w:numPr>
          <w:ilvl w:val="1"/>
          <w:numId w:val="1"/>
        </w:numPr>
        <w:spacing w:after="0" w:line="240" w:lineRule="auto"/>
        <w:rPr>
          <w:bCs/>
        </w:rPr>
      </w:pPr>
      <w:r w:rsidRPr="000B562D">
        <w:rPr>
          <w:bCs/>
        </w:rPr>
        <w:t xml:space="preserve">New Homes Bonus </w:t>
      </w:r>
      <w:r w:rsidR="00241B0B">
        <w:rPr>
          <w:bCs/>
        </w:rPr>
        <w:t xml:space="preserve">provisionally </w:t>
      </w:r>
      <w:r w:rsidRPr="000B562D">
        <w:rPr>
          <w:bCs/>
        </w:rPr>
        <w:t>worth</w:t>
      </w:r>
      <w:r w:rsidR="0041008B">
        <w:rPr>
          <w:bCs/>
        </w:rPr>
        <w:t xml:space="preserve"> </w:t>
      </w:r>
      <w:r w:rsidR="004B61DA" w:rsidRPr="000B562D">
        <w:rPr>
          <w:bCs/>
        </w:rPr>
        <w:t>£</w:t>
      </w:r>
      <w:r w:rsidR="004B61DA">
        <w:rPr>
          <w:bCs/>
        </w:rPr>
        <w:t xml:space="preserve">554 </w:t>
      </w:r>
      <w:r w:rsidR="004B61DA" w:rsidRPr="000B562D">
        <w:rPr>
          <w:bCs/>
        </w:rPr>
        <w:t>million</w:t>
      </w:r>
      <w:r w:rsidR="00D4485F">
        <w:rPr>
          <w:bCs/>
        </w:rPr>
        <w:t>.</w:t>
      </w:r>
      <w:r w:rsidR="004B61DA">
        <w:rPr>
          <w:bCs/>
        </w:rPr>
        <w:t xml:space="preserve"> There </w:t>
      </w:r>
      <w:r w:rsidR="00241B0B">
        <w:rPr>
          <w:bCs/>
        </w:rPr>
        <w:t>will not be</w:t>
      </w:r>
      <w:r w:rsidR="004B61DA">
        <w:rPr>
          <w:bCs/>
        </w:rPr>
        <w:t xml:space="preserve"> </w:t>
      </w:r>
      <w:r w:rsidR="00241B0B">
        <w:rPr>
          <w:bCs/>
        </w:rPr>
        <w:t>any</w:t>
      </w:r>
      <w:r w:rsidR="004B61DA">
        <w:rPr>
          <w:bCs/>
        </w:rPr>
        <w:t xml:space="preserve"> </w:t>
      </w:r>
      <w:r w:rsidR="00241B0B">
        <w:rPr>
          <w:bCs/>
        </w:rPr>
        <w:t xml:space="preserve">future </w:t>
      </w:r>
      <w:r w:rsidR="004B61DA">
        <w:rPr>
          <w:bCs/>
        </w:rPr>
        <w:t>legacy payment</w:t>
      </w:r>
      <w:r w:rsidR="00241B0B">
        <w:rPr>
          <w:bCs/>
        </w:rPr>
        <w:t>s</w:t>
      </w:r>
      <w:r w:rsidR="004B61DA">
        <w:rPr>
          <w:bCs/>
        </w:rPr>
        <w:t xml:space="preserve"> in respect of 2022/23</w:t>
      </w:r>
      <w:r w:rsidR="00181CCC">
        <w:rPr>
          <w:bCs/>
        </w:rPr>
        <w:t xml:space="preserve">. </w:t>
      </w:r>
    </w:p>
    <w:p w14:paraId="4BEB1836" w14:textId="77777777" w:rsidR="00C1269D" w:rsidRPr="004D1DE0" w:rsidRDefault="00C1269D" w:rsidP="004D1DE0">
      <w:pPr>
        <w:pStyle w:val="ListParagraph"/>
        <w:keepLines/>
        <w:spacing w:after="0" w:line="240" w:lineRule="auto"/>
        <w:ind w:left="792" w:firstLine="0"/>
        <w:rPr>
          <w:bCs/>
        </w:rPr>
      </w:pPr>
    </w:p>
    <w:p w14:paraId="7A0153E8" w14:textId="3EB6AB7C" w:rsidR="008B183A" w:rsidRPr="00ED75CD" w:rsidRDefault="000E7A7B" w:rsidP="00FD1801">
      <w:pPr>
        <w:pStyle w:val="ListParagraph"/>
        <w:keepLines/>
        <w:numPr>
          <w:ilvl w:val="1"/>
          <w:numId w:val="1"/>
        </w:numPr>
        <w:spacing w:after="0" w:line="240" w:lineRule="auto"/>
        <w:rPr>
          <w:bCs/>
        </w:rPr>
      </w:pPr>
      <w:r>
        <w:rPr>
          <w:bCs/>
        </w:rPr>
        <w:t>A</w:t>
      </w:r>
      <w:r w:rsidR="004D08FE" w:rsidRPr="004D1DE0">
        <w:rPr>
          <w:bCs/>
        </w:rPr>
        <w:t xml:space="preserve"> one-off</w:t>
      </w:r>
      <w:r w:rsidR="00E43D3E" w:rsidRPr="004D1DE0">
        <w:rPr>
          <w:bCs/>
        </w:rPr>
        <w:t xml:space="preserve">, </w:t>
      </w:r>
      <w:proofErr w:type="spellStart"/>
      <w:r w:rsidR="00E43D3E" w:rsidRPr="004D1DE0">
        <w:rPr>
          <w:bCs/>
        </w:rPr>
        <w:t>unringfenced</w:t>
      </w:r>
      <w:proofErr w:type="spellEnd"/>
      <w:r w:rsidR="00E43D3E" w:rsidRPr="004D1DE0">
        <w:rPr>
          <w:bCs/>
        </w:rPr>
        <w:t>,</w:t>
      </w:r>
      <w:r w:rsidR="004D08FE" w:rsidRPr="004D1DE0">
        <w:rPr>
          <w:bCs/>
        </w:rPr>
        <w:t xml:space="preserve"> Services Grant worth £822 million in 2022/23.</w:t>
      </w:r>
    </w:p>
    <w:p w14:paraId="23FB6617" w14:textId="77777777" w:rsidR="00C1269D" w:rsidRDefault="00C1269D" w:rsidP="004D1DE0">
      <w:pPr>
        <w:pStyle w:val="ListParagraph"/>
        <w:keepLines/>
        <w:spacing w:after="0" w:line="240" w:lineRule="auto"/>
        <w:ind w:left="792" w:firstLine="0"/>
        <w:rPr>
          <w:bCs/>
        </w:rPr>
      </w:pPr>
    </w:p>
    <w:p w14:paraId="70BD416F" w14:textId="5036FC83" w:rsidR="00D966FB" w:rsidRPr="00410FD1" w:rsidRDefault="00F9403D" w:rsidP="00FD1801">
      <w:pPr>
        <w:pStyle w:val="ListParagraph"/>
        <w:keepLines/>
        <w:numPr>
          <w:ilvl w:val="1"/>
          <w:numId w:val="1"/>
        </w:numPr>
        <w:spacing w:after="0" w:line="240" w:lineRule="auto"/>
        <w:rPr>
          <w:bCs/>
        </w:rPr>
      </w:pPr>
      <w:r>
        <w:rPr>
          <w:bCs/>
        </w:rPr>
        <w:t>Continuation of t</w:t>
      </w:r>
      <w:r w:rsidR="00C1269D">
        <w:rPr>
          <w:bCs/>
        </w:rPr>
        <w:t>he</w:t>
      </w:r>
      <w:r w:rsidR="00E43D3E" w:rsidRPr="004D1DE0">
        <w:rPr>
          <w:bCs/>
        </w:rPr>
        <w:t xml:space="preserve"> £111 million lower tier services grant</w:t>
      </w:r>
      <w:r w:rsidR="00D966FB" w:rsidRPr="004D1DE0">
        <w:rPr>
          <w:bCs/>
        </w:rPr>
        <w:t xml:space="preserve"> and the £85 million </w:t>
      </w:r>
      <w:r w:rsidR="000A6136" w:rsidRPr="004D1DE0">
        <w:rPr>
          <w:bCs/>
        </w:rPr>
        <w:t>Rural Services Delivery Grant</w:t>
      </w:r>
      <w:r w:rsidR="009924EE" w:rsidRPr="004D1DE0">
        <w:rPr>
          <w:bCs/>
        </w:rPr>
        <w:t>.</w:t>
      </w:r>
    </w:p>
    <w:p w14:paraId="202FB3FE" w14:textId="77777777" w:rsidR="00410FD1" w:rsidRPr="00410FD1" w:rsidRDefault="00410FD1" w:rsidP="00FD1801">
      <w:pPr>
        <w:pStyle w:val="ListParagraph"/>
        <w:keepLines/>
        <w:spacing w:after="0" w:line="240" w:lineRule="auto"/>
        <w:ind w:left="792" w:firstLine="0"/>
        <w:rPr>
          <w:bCs/>
        </w:rPr>
      </w:pPr>
    </w:p>
    <w:p w14:paraId="1B18E835" w14:textId="68821B5C" w:rsidR="00F9403D" w:rsidRDefault="00F9403D" w:rsidP="0037773D">
      <w:pPr>
        <w:pStyle w:val="ListParagraph"/>
        <w:keepLines/>
        <w:numPr>
          <w:ilvl w:val="1"/>
          <w:numId w:val="1"/>
        </w:numPr>
        <w:spacing w:after="0" w:line="240" w:lineRule="auto"/>
        <w:rPr>
          <w:bCs/>
        </w:rPr>
      </w:pPr>
      <w:r>
        <w:rPr>
          <w:bCs/>
        </w:rPr>
        <w:t>C</w:t>
      </w:r>
      <w:r w:rsidR="0061665D">
        <w:rPr>
          <w:bCs/>
        </w:rPr>
        <w:t xml:space="preserve">ouncil tax principles </w:t>
      </w:r>
      <w:r>
        <w:rPr>
          <w:bCs/>
        </w:rPr>
        <w:t>of:</w:t>
      </w:r>
    </w:p>
    <w:p w14:paraId="2590E923" w14:textId="77777777" w:rsidR="00F9403D" w:rsidRPr="00ED75CD" w:rsidRDefault="00F9403D" w:rsidP="00FD1801">
      <w:pPr>
        <w:pStyle w:val="ListParagraph"/>
        <w:rPr>
          <w:bCs/>
        </w:rPr>
      </w:pPr>
    </w:p>
    <w:p w14:paraId="28695A6F" w14:textId="4657DA69" w:rsidR="00DE284B" w:rsidRDefault="00B266F2" w:rsidP="00F6770A">
      <w:pPr>
        <w:pStyle w:val="ListParagraph"/>
        <w:keepLines/>
        <w:numPr>
          <w:ilvl w:val="2"/>
          <w:numId w:val="1"/>
        </w:numPr>
        <w:spacing w:after="0" w:line="240" w:lineRule="auto"/>
        <w:rPr>
          <w:bCs/>
        </w:rPr>
      </w:pPr>
      <w:r>
        <w:rPr>
          <w:bCs/>
        </w:rPr>
        <w:t xml:space="preserve">a core </w:t>
      </w:r>
      <w:r w:rsidR="00811198">
        <w:rPr>
          <w:bCs/>
        </w:rPr>
        <w:t xml:space="preserve">principle </w:t>
      </w:r>
      <w:proofErr w:type="gramStart"/>
      <w:r w:rsidR="00811198">
        <w:rPr>
          <w:bCs/>
        </w:rPr>
        <w:t>increase</w:t>
      </w:r>
      <w:proofErr w:type="gramEnd"/>
      <w:r w:rsidR="00811198">
        <w:rPr>
          <w:bCs/>
        </w:rPr>
        <w:t xml:space="preserve"> of 2%</w:t>
      </w:r>
      <w:r w:rsidR="009C77EA">
        <w:rPr>
          <w:bCs/>
        </w:rPr>
        <w:t xml:space="preserve"> for </w:t>
      </w:r>
      <w:r w:rsidR="00AE75F2">
        <w:rPr>
          <w:bCs/>
        </w:rPr>
        <w:t xml:space="preserve">all local </w:t>
      </w:r>
      <w:r w:rsidR="008D6D30" w:rsidDel="00B871E2">
        <w:rPr>
          <w:bCs/>
        </w:rPr>
        <w:t>authorities</w:t>
      </w:r>
      <w:r w:rsidR="009C77EA">
        <w:rPr>
          <w:bCs/>
        </w:rPr>
        <w:t>,</w:t>
      </w:r>
      <w:r w:rsidR="00AE75F2">
        <w:rPr>
          <w:bCs/>
        </w:rPr>
        <w:t xml:space="preserve"> with</w:t>
      </w:r>
      <w:r w:rsidR="00811198">
        <w:rPr>
          <w:bCs/>
        </w:rPr>
        <w:t xml:space="preserve"> </w:t>
      </w:r>
      <w:r w:rsidR="00D04AED">
        <w:rPr>
          <w:bCs/>
        </w:rPr>
        <w:t>a</w:t>
      </w:r>
      <w:r w:rsidR="009C77EA">
        <w:rPr>
          <w:bCs/>
        </w:rPr>
        <w:t xml:space="preserve"> 2% </w:t>
      </w:r>
      <w:r w:rsidR="008D6D30">
        <w:rPr>
          <w:bCs/>
        </w:rPr>
        <w:t>or £5 increase (whichever is higher) for shire districts</w:t>
      </w:r>
      <w:r w:rsidR="00DB77FE">
        <w:rPr>
          <w:bCs/>
        </w:rPr>
        <w:t>.</w:t>
      </w:r>
    </w:p>
    <w:p w14:paraId="11A79DA9" w14:textId="3362C7C3" w:rsidR="00DB77FE" w:rsidRDefault="00AB7FF6" w:rsidP="00F6770A">
      <w:pPr>
        <w:pStyle w:val="ListParagraph"/>
        <w:keepLines/>
        <w:numPr>
          <w:ilvl w:val="2"/>
          <w:numId w:val="1"/>
        </w:numPr>
        <w:spacing w:after="0" w:line="240" w:lineRule="auto"/>
        <w:rPr>
          <w:bCs/>
        </w:rPr>
      </w:pPr>
      <w:r>
        <w:rPr>
          <w:bCs/>
        </w:rPr>
        <w:t>a</w:t>
      </w:r>
      <w:r w:rsidR="00AE75F2">
        <w:rPr>
          <w:bCs/>
        </w:rPr>
        <w:t>n additional</w:t>
      </w:r>
      <w:r>
        <w:rPr>
          <w:bCs/>
        </w:rPr>
        <w:t xml:space="preserve"> 1% adult social care precept (along with any unused flexibility</w:t>
      </w:r>
      <w:r w:rsidR="00022984">
        <w:rPr>
          <w:bCs/>
        </w:rPr>
        <w:t xml:space="preserve"> from the previous year)</w:t>
      </w:r>
      <w:r w:rsidR="00DB77FE">
        <w:rPr>
          <w:bCs/>
        </w:rPr>
        <w:t>.</w:t>
      </w:r>
    </w:p>
    <w:p w14:paraId="31E4E3A3" w14:textId="1E271311" w:rsidR="00DB77FE" w:rsidRDefault="00022984" w:rsidP="00F6770A">
      <w:pPr>
        <w:pStyle w:val="ListParagraph"/>
        <w:keepLines/>
        <w:numPr>
          <w:ilvl w:val="2"/>
          <w:numId w:val="1"/>
        </w:numPr>
        <w:spacing w:after="0" w:line="240" w:lineRule="auto"/>
        <w:rPr>
          <w:bCs/>
        </w:rPr>
      </w:pPr>
      <w:r>
        <w:rPr>
          <w:bCs/>
        </w:rPr>
        <w:lastRenderedPageBreak/>
        <w:t xml:space="preserve">a £5 </w:t>
      </w:r>
      <w:r w:rsidR="0059605A">
        <w:rPr>
          <w:bCs/>
        </w:rPr>
        <w:t>increase</w:t>
      </w:r>
      <w:r>
        <w:rPr>
          <w:bCs/>
        </w:rPr>
        <w:t xml:space="preserve"> for the 8 lowest charging fire and rescue authorities</w:t>
      </w:r>
      <w:r w:rsidR="00DB77FE">
        <w:rPr>
          <w:bCs/>
        </w:rPr>
        <w:t>;</w:t>
      </w:r>
      <w:r w:rsidR="00FB62FC">
        <w:rPr>
          <w:bCs/>
        </w:rPr>
        <w:t xml:space="preserve"> and</w:t>
      </w:r>
    </w:p>
    <w:p w14:paraId="56EEBF5A" w14:textId="5C133124" w:rsidR="00410FD1" w:rsidRDefault="00FB62FC" w:rsidP="00F6770A">
      <w:pPr>
        <w:pStyle w:val="ListParagraph"/>
        <w:keepLines/>
        <w:numPr>
          <w:ilvl w:val="2"/>
          <w:numId w:val="1"/>
        </w:numPr>
        <w:spacing w:after="0" w:line="240" w:lineRule="auto"/>
        <w:rPr>
          <w:bCs/>
        </w:rPr>
      </w:pPr>
      <w:r>
        <w:rPr>
          <w:bCs/>
        </w:rPr>
        <w:t xml:space="preserve">a £10 maximum </w:t>
      </w:r>
      <w:r w:rsidR="007A5415">
        <w:rPr>
          <w:bCs/>
        </w:rPr>
        <w:t xml:space="preserve">increase </w:t>
      </w:r>
      <w:r>
        <w:rPr>
          <w:bCs/>
        </w:rPr>
        <w:t>for Police and Crime Commissioners.</w:t>
      </w:r>
    </w:p>
    <w:p w14:paraId="36A3E253" w14:textId="225C6030" w:rsidR="00707A9D" w:rsidRPr="000A6136" w:rsidRDefault="00707A9D" w:rsidP="00ED75CD">
      <w:pPr>
        <w:pStyle w:val="ListParagraph"/>
        <w:keepLines/>
        <w:numPr>
          <w:ilvl w:val="2"/>
          <w:numId w:val="1"/>
        </w:numPr>
        <w:spacing w:after="0" w:line="240" w:lineRule="auto"/>
        <w:rPr>
          <w:bCs/>
        </w:rPr>
      </w:pPr>
      <w:r>
        <w:rPr>
          <w:bCs/>
        </w:rPr>
        <w:t>No referendum principles for Combined Authorities or Town and Parish Councils.</w:t>
      </w:r>
    </w:p>
    <w:p w14:paraId="5B3258DB" w14:textId="77777777" w:rsidR="008D1332" w:rsidRPr="006E2811" w:rsidRDefault="008D1332" w:rsidP="008D1332">
      <w:pPr>
        <w:spacing w:after="0" w:line="240" w:lineRule="auto"/>
        <w:ind w:left="0" w:firstLine="0"/>
        <w:rPr>
          <w:bCs/>
        </w:rPr>
      </w:pPr>
    </w:p>
    <w:p w14:paraId="651AAD4B" w14:textId="01301D6F" w:rsidR="00C5447F" w:rsidRPr="00845BFB" w:rsidRDefault="00C5447F" w:rsidP="009952E1">
      <w:pPr>
        <w:keepLines/>
        <w:spacing w:after="0" w:line="240" w:lineRule="auto"/>
        <w:ind w:left="0" w:firstLine="0"/>
        <w:rPr>
          <w:rFonts w:eastAsia="Arial" w:cs="Arial"/>
          <w:bCs/>
        </w:rPr>
      </w:pPr>
    </w:p>
    <w:p w14:paraId="2DE5D416" w14:textId="7B142118" w:rsidR="009952E1" w:rsidRPr="00FD1801" w:rsidRDefault="00176841" w:rsidP="00FD1801">
      <w:pPr>
        <w:pStyle w:val="ListParagraph"/>
        <w:keepLines/>
        <w:spacing w:after="0" w:line="240" w:lineRule="auto"/>
        <w:ind w:left="0" w:firstLine="0"/>
        <w:rPr>
          <w:rFonts w:eastAsia="Arial" w:cs="Arial"/>
          <w:b/>
        </w:rPr>
      </w:pPr>
      <w:r w:rsidRPr="00FD1801">
        <w:rPr>
          <w:rFonts w:eastAsia="Arial" w:cs="Arial"/>
          <w:b/>
        </w:rPr>
        <w:t>Local Government</w:t>
      </w:r>
      <w:r w:rsidR="00A862EF" w:rsidRPr="00FD1801">
        <w:rPr>
          <w:rFonts w:eastAsia="Arial" w:cs="Arial"/>
          <w:b/>
        </w:rPr>
        <w:t xml:space="preserve"> Finance</w:t>
      </w:r>
      <w:r w:rsidRPr="00FD1801">
        <w:rPr>
          <w:rFonts w:eastAsia="Arial" w:cs="Arial"/>
          <w:b/>
        </w:rPr>
        <w:t xml:space="preserve"> </w:t>
      </w:r>
      <w:r w:rsidR="009952E1" w:rsidRPr="00FD1801">
        <w:rPr>
          <w:rFonts w:eastAsia="Arial" w:cs="Arial"/>
          <w:b/>
        </w:rPr>
        <w:t>Reform</w:t>
      </w:r>
    </w:p>
    <w:p w14:paraId="376BB9F8" w14:textId="77777777" w:rsidR="0010308D" w:rsidRPr="0010308D" w:rsidRDefault="0010308D" w:rsidP="009952E1">
      <w:pPr>
        <w:keepLines/>
        <w:spacing w:after="0" w:line="240" w:lineRule="auto"/>
        <w:ind w:left="0" w:firstLine="0"/>
        <w:rPr>
          <w:rFonts w:eastAsia="Arial" w:cs="Arial"/>
          <w:bCs/>
        </w:rPr>
      </w:pPr>
    </w:p>
    <w:p w14:paraId="71437958" w14:textId="663F89C4" w:rsidR="00053260" w:rsidRPr="00845BFB" w:rsidRDefault="00DE2B35" w:rsidP="008D1332">
      <w:pPr>
        <w:pStyle w:val="ListParagraph"/>
        <w:keepLines/>
        <w:numPr>
          <w:ilvl w:val="0"/>
          <w:numId w:val="1"/>
        </w:numPr>
        <w:spacing w:after="0" w:line="240" w:lineRule="auto"/>
        <w:ind w:left="357" w:hanging="357"/>
        <w:rPr>
          <w:rFonts w:eastAsia="Arial" w:cs="Arial"/>
          <w:bCs/>
        </w:rPr>
      </w:pPr>
      <w:r>
        <w:t>On the day of the settlement, t</w:t>
      </w:r>
      <w:r w:rsidR="00E510F8" w:rsidRPr="00E510F8">
        <w:t xml:space="preserve">he Government </w:t>
      </w:r>
      <w:r w:rsidR="000D16C7">
        <w:t>anno</w:t>
      </w:r>
      <w:r w:rsidR="00933EDD">
        <w:t>u</w:t>
      </w:r>
      <w:r w:rsidR="000D16C7">
        <w:t>nced</w:t>
      </w:r>
      <w:r w:rsidR="000D16C7" w:rsidRPr="00E510F8">
        <w:t xml:space="preserve"> </w:t>
      </w:r>
      <w:r w:rsidR="00E510F8" w:rsidRPr="00E510F8">
        <w:t xml:space="preserve">its commitment to ensuring that funding allocations for councils are based on an up-to-date assessment of their needs and </w:t>
      </w:r>
      <w:proofErr w:type="gramStart"/>
      <w:r w:rsidR="00E510F8" w:rsidRPr="00E510F8">
        <w:t>resources, and</w:t>
      </w:r>
      <w:proofErr w:type="gramEnd"/>
      <w:r w:rsidR="00E510F8" w:rsidRPr="00E510F8">
        <w:t xml:space="preserve"> </w:t>
      </w:r>
      <w:r w:rsidR="00AD19DF" w:rsidRPr="00E510F8">
        <w:t>note</w:t>
      </w:r>
      <w:r w:rsidR="00AD19DF">
        <w:t>d</w:t>
      </w:r>
      <w:r w:rsidR="00AD19DF" w:rsidRPr="00E510F8">
        <w:t xml:space="preserve"> </w:t>
      </w:r>
      <w:r w:rsidR="00E510F8" w:rsidRPr="00E510F8">
        <w:t>that the data has not been updated for a number of years</w:t>
      </w:r>
      <w:r w:rsidR="00E510F8">
        <w:t>.</w:t>
      </w:r>
      <w:r w:rsidR="00D42BCB">
        <w:t xml:space="preserve"> </w:t>
      </w:r>
      <w:r w:rsidR="00823C5B">
        <w:t>The</w:t>
      </w:r>
      <w:r w:rsidR="00823C5B" w:rsidDel="006D310A">
        <w:t xml:space="preserve"> </w:t>
      </w:r>
      <w:r w:rsidR="00823C5B">
        <w:t>Government</w:t>
      </w:r>
      <w:r w:rsidR="00D42BCB" w:rsidRPr="00D42BCB">
        <w:t xml:space="preserve"> </w:t>
      </w:r>
      <w:r w:rsidR="006D310A">
        <w:t xml:space="preserve">stated it </w:t>
      </w:r>
      <w:r w:rsidR="00D42BCB" w:rsidRPr="00D42BCB">
        <w:t>will work closely with the sector and other stakeholders to update this and to look at the challenges and opportunities facing the sector before consulting on any potential changes</w:t>
      </w:r>
      <w:r w:rsidR="00A26A49">
        <w:t>.  It d</w:t>
      </w:r>
      <w:r w:rsidR="00E83CB4">
        <w:t>id not</w:t>
      </w:r>
      <w:r w:rsidR="007C7F44">
        <w:t xml:space="preserve"> </w:t>
      </w:r>
      <w:r w:rsidR="001964FD">
        <w:t>explicitly</w:t>
      </w:r>
      <w:r w:rsidR="007C7F44">
        <w:t xml:space="preserve"> commit </w:t>
      </w:r>
      <w:r w:rsidR="003B5737">
        <w:t>to the Fair Funding Review</w:t>
      </w:r>
      <w:r w:rsidR="001964FD">
        <w:t xml:space="preserve"> in its </w:t>
      </w:r>
      <w:r w:rsidR="00823C5B">
        <w:t>full form</w:t>
      </w:r>
      <w:r w:rsidR="00305F06">
        <w:t>.</w:t>
      </w:r>
    </w:p>
    <w:p w14:paraId="79975A14" w14:textId="77777777" w:rsidR="007E6167" w:rsidRPr="00845BFB" w:rsidRDefault="007E6167" w:rsidP="00845BFB">
      <w:pPr>
        <w:pStyle w:val="ListParagraph"/>
        <w:keepLines/>
        <w:spacing w:after="0" w:line="240" w:lineRule="auto"/>
        <w:ind w:left="357" w:firstLine="0"/>
        <w:rPr>
          <w:rFonts w:eastAsia="Arial" w:cs="Arial"/>
          <w:bCs/>
        </w:rPr>
      </w:pPr>
    </w:p>
    <w:p w14:paraId="758B738B" w14:textId="5066CBAC" w:rsidR="008D31E1" w:rsidRPr="00D9175E" w:rsidRDefault="00053260" w:rsidP="00CF4521">
      <w:pPr>
        <w:pStyle w:val="ListParagraph"/>
        <w:keepLines/>
        <w:numPr>
          <w:ilvl w:val="0"/>
          <w:numId w:val="1"/>
        </w:numPr>
        <w:spacing w:after="0" w:line="240" w:lineRule="auto"/>
        <w:ind w:left="357" w:hanging="357"/>
        <w:rPr>
          <w:rFonts w:eastAsia="Arial" w:cs="Arial"/>
          <w:bCs/>
        </w:rPr>
      </w:pPr>
      <w:r>
        <w:t xml:space="preserve">There was no mention of the future of further business rates </w:t>
      </w:r>
      <w:proofErr w:type="gramStart"/>
      <w:r>
        <w:t>retention</w:t>
      </w:r>
      <w:proofErr w:type="gramEnd"/>
      <w:r>
        <w:t xml:space="preserve"> or the business rates reset at the settlement</w:t>
      </w:r>
      <w:r w:rsidR="004E7996">
        <w:t xml:space="preserve">. </w:t>
      </w:r>
      <w:proofErr w:type="gramStart"/>
      <w:r w:rsidR="004E7996">
        <w:t>H</w:t>
      </w:r>
      <w:r>
        <w:t>owever</w:t>
      </w:r>
      <w:proofErr w:type="gramEnd"/>
      <w:r w:rsidR="00014ED3">
        <w:t xml:space="preserve"> the Secretary of State for Levelling Up, Housing and Communities </w:t>
      </w:r>
      <w:r w:rsidR="00D932C1">
        <w:t xml:space="preserve">responded </w:t>
      </w:r>
      <w:r w:rsidR="00AA0F20">
        <w:t>that he thought t</w:t>
      </w:r>
      <w:r w:rsidR="00944731">
        <w:t xml:space="preserve">hat a system of 75% business rates retention would go against the principle of levelling up in </w:t>
      </w:r>
      <w:r w:rsidR="008D31E1">
        <w:t>a session of the Communities, Housing and Local Government Select Committee in November 2021.</w:t>
      </w:r>
    </w:p>
    <w:p w14:paraId="0CB58228" w14:textId="77777777" w:rsidR="00D9175E" w:rsidRPr="00D9175E" w:rsidRDefault="00D9175E" w:rsidP="00D9175E">
      <w:pPr>
        <w:pStyle w:val="ListParagraph"/>
        <w:rPr>
          <w:rFonts w:eastAsia="Arial" w:cs="Arial"/>
          <w:bCs/>
        </w:rPr>
      </w:pPr>
    </w:p>
    <w:p w14:paraId="55B49B45" w14:textId="621A7527" w:rsidR="00D9175E" w:rsidRPr="008D31E1" w:rsidRDefault="00D9175E" w:rsidP="00CF4521">
      <w:pPr>
        <w:pStyle w:val="ListParagraph"/>
        <w:keepLines/>
        <w:numPr>
          <w:ilvl w:val="0"/>
          <w:numId w:val="1"/>
        </w:numPr>
        <w:spacing w:after="0" w:line="240" w:lineRule="auto"/>
        <w:ind w:left="357" w:hanging="357"/>
        <w:rPr>
          <w:rFonts w:eastAsia="Arial" w:cs="Arial"/>
          <w:bCs/>
        </w:rPr>
      </w:pPr>
      <w:r>
        <w:rPr>
          <w:rFonts w:eastAsia="Arial" w:cs="Arial"/>
          <w:bCs/>
        </w:rPr>
        <w:t xml:space="preserve">There was no mention of new homes bonus reform. The Government is yet to respond to its </w:t>
      </w:r>
      <w:hyperlink r:id="rId14" w:history="1">
        <w:r w:rsidRPr="00F83F0B">
          <w:rPr>
            <w:rStyle w:val="Hyperlink"/>
            <w:rFonts w:eastAsia="Arial" w:cs="Arial"/>
            <w:bCs/>
          </w:rPr>
          <w:t>new homes bonus consultation</w:t>
        </w:r>
      </w:hyperlink>
      <w:r w:rsidR="009952E1">
        <w:rPr>
          <w:rFonts w:eastAsia="Arial" w:cs="Arial"/>
          <w:bCs/>
        </w:rPr>
        <w:t>,</w:t>
      </w:r>
      <w:r>
        <w:rPr>
          <w:rFonts w:eastAsia="Arial" w:cs="Arial"/>
          <w:bCs/>
        </w:rPr>
        <w:t xml:space="preserve"> conducted in early 2021.</w:t>
      </w:r>
    </w:p>
    <w:p w14:paraId="2F8E91FD" w14:textId="48120110" w:rsidR="008D1332" w:rsidRDefault="008D1332" w:rsidP="008D31E1">
      <w:pPr>
        <w:pStyle w:val="ListParagraph"/>
        <w:keepLines/>
        <w:spacing w:after="0" w:line="240" w:lineRule="auto"/>
        <w:ind w:left="357" w:firstLine="0"/>
        <w:rPr>
          <w:rFonts w:eastAsia="Arial" w:cs="Arial"/>
          <w:bCs/>
        </w:rPr>
      </w:pPr>
    </w:p>
    <w:p w14:paraId="75BFA437" w14:textId="77777777" w:rsidR="00454691" w:rsidRPr="00FD251B" w:rsidRDefault="00454691" w:rsidP="008D31E1">
      <w:pPr>
        <w:pStyle w:val="ListParagraph"/>
        <w:keepLines/>
        <w:spacing w:after="0" w:line="240" w:lineRule="auto"/>
        <w:ind w:left="357" w:firstLine="0"/>
        <w:rPr>
          <w:rFonts w:eastAsia="Arial" w:cs="Arial"/>
          <w:bCs/>
        </w:rPr>
      </w:pPr>
    </w:p>
    <w:p w14:paraId="027D232F" w14:textId="6A6A306D" w:rsidR="009952E1" w:rsidRPr="00FD1801" w:rsidRDefault="00454691" w:rsidP="00FD1801">
      <w:pPr>
        <w:pStyle w:val="ListParagraph"/>
        <w:keepLines/>
        <w:spacing w:after="0" w:line="240" w:lineRule="auto"/>
        <w:ind w:left="0" w:firstLine="0"/>
        <w:rPr>
          <w:rFonts w:eastAsia="Arial" w:cs="Arial"/>
          <w:b/>
        </w:rPr>
      </w:pPr>
      <w:r>
        <w:rPr>
          <w:rFonts w:eastAsia="Arial" w:cs="Arial"/>
          <w:b/>
        </w:rPr>
        <w:t>Other Funding</w:t>
      </w:r>
    </w:p>
    <w:p w14:paraId="15BB67D7" w14:textId="77777777" w:rsidR="009952E1" w:rsidRPr="009952E1" w:rsidRDefault="009952E1" w:rsidP="009952E1">
      <w:pPr>
        <w:pStyle w:val="ListParagraph"/>
        <w:rPr>
          <w:rFonts w:eastAsia="Arial" w:cs="Arial"/>
        </w:rPr>
      </w:pPr>
    </w:p>
    <w:p w14:paraId="0B83522F" w14:textId="42D1B798" w:rsidR="008D1332" w:rsidRPr="00FD251B" w:rsidRDefault="008D1332" w:rsidP="008D1332">
      <w:pPr>
        <w:pStyle w:val="ListParagraph"/>
        <w:keepLines/>
        <w:numPr>
          <w:ilvl w:val="0"/>
          <w:numId w:val="1"/>
        </w:numPr>
        <w:spacing w:after="0" w:line="240" w:lineRule="auto"/>
        <w:ind w:left="357" w:hanging="357"/>
        <w:rPr>
          <w:rFonts w:eastAsia="Arial" w:cs="Arial"/>
        </w:rPr>
      </w:pPr>
      <w:r w:rsidRPr="34E872E0">
        <w:rPr>
          <w:rFonts w:eastAsia="Arial" w:cs="Arial"/>
        </w:rPr>
        <w:t>The settlement included no information on public health funding for 202</w:t>
      </w:r>
      <w:r w:rsidR="007866DB">
        <w:rPr>
          <w:rFonts w:eastAsia="Arial" w:cs="Arial"/>
        </w:rPr>
        <w:t>2</w:t>
      </w:r>
      <w:r w:rsidRPr="34E872E0">
        <w:rPr>
          <w:rFonts w:eastAsia="Arial" w:cs="Arial"/>
        </w:rPr>
        <w:t>/2</w:t>
      </w:r>
      <w:r w:rsidR="007866DB">
        <w:rPr>
          <w:rFonts w:eastAsia="Arial" w:cs="Arial"/>
        </w:rPr>
        <w:t>3</w:t>
      </w:r>
      <w:r w:rsidRPr="34E872E0">
        <w:rPr>
          <w:rFonts w:eastAsia="Arial" w:cs="Arial"/>
        </w:rPr>
        <w:t>.</w:t>
      </w:r>
    </w:p>
    <w:p w14:paraId="47F47C30" w14:textId="77777777" w:rsidR="008D1332" w:rsidRPr="00530665" w:rsidRDefault="008D1332" w:rsidP="008D1332">
      <w:pPr>
        <w:pStyle w:val="ListParagraph"/>
        <w:rPr>
          <w:bCs/>
        </w:rPr>
      </w:pPr>
    </w:p>
    <w:p w14:paraId="094D103D" w14:textId="3A5A4477" w:rsidR="008D1332" w:rsidRDefault="005F2663" w:rsidP="008D1332">
      <w:pPr>
        <w:pStyle w:val="ListParagraph"/>
        <w:keepLines/>
        <w:numPr>
          <w:ilvl w:val="0"/>
          <w:numId w:val="1"/>
        </w:numPr>
        <w:spacing w:after="0" w:line="240" w:lineRule="auto"/>
        <w:ind w:left="357" w:hanging="357"/>
        <w:rPr>
          <w:rFonts w:eastAsia="Arial" w:cs="Arial"/>
        </w:rPr>
      </w:pPr>
      <w:r w:rsidRPr="34E872E0">
        <w:rPr>
          <w:rFonts w:eastAsia="Arial" w:cs="Arial"/>
        </w:rPr>
        <w:t>In the 202</w:t>
      </w:r>
      <w:r>
        <w:rPr>
          <w:rFonts w:eastAsia="Arial" w:cs="Arial"/>
        </w:rPr>
        <w:t>1</w:t>
      </w:r>
      <w:r w:rsidRPr="34E872E0">
        <w:rPr>
          <w:rFonts w:eastAsia="Arial" w:cs="Arial"/>
        </w:rPr>
        <w:t xml:space="preserve"> Spending Review </w:t>
      </w:r>
      <w:r w:rsidRPr="00FB7AC7">
        <w:rPr>
          <w:rFonts w:eastAsia="Arial" w:cs="Arial"/>
        </w:rPr>
        <w:t xml:space="preserve">it was announced that the schools’ budget </w:t>
      </w:r>
      <w:r>
        <w:rPr>
          <w:rFonts w:eastAsia="Arial" w:cs="Arial"/>
        </w:rPr>
        <w:t>would</w:t>
      </w:r>
      <w:r w:rsidRPr="00FB7AC7">
        <w:rPr>
          <w:rFonts w:eastAsia="Arial" w:cs="Arial"/>
        </w:rPr>
        <w:t xml:space="preserve"> increase by £4 billion from 2021/22 to 2022/23. </w:t>
      </w:r>
      <w:r w:rsidR="008D1332" w:rsidRPr="34E872E0">
        <w:rPr>
          <w:rFonts w:eastAsia="Arial" w:cs="Arial"/>
        </w:rPr>
        <w:t xml:space="preserve">Alongside the settlement, the Government confirmed school and early years revenue funding allocations for </w:t>
      </w:r>
      <w:r w:rsidR="008D1332" w:rsidRPr="008914C4">
        <w:rPr>
          <w:rFonts w:eastAsia="Arial" w:cs="Arial"/>
        </w:rPr>
        <w:t>202</w:t>
      </w:r>
      <w:r w:rsidR="00BD5AF3" w:rsidRPr="008914C4">
        <w:rPr>
          <w:rFonts w:eastAsia="Arial" w:cs="Arial"/>
        </w:rPr>
        <w:t>2</w:t>
      </w:r>
      <w:r w:rsidR="008D1332" w:rsidRPr="008914C4">
        <w:rPr>
          <w:rFonts w:eastAsia="Arial" w:cs="Arial"/>
        </w:rPr>
        <w:t>/2</w:t>
      </w:r>
      <w:r w:rsidR="00BD5AF3" w:rsidRPr="008914C4">
        <w:rPr>
          <w:rFonts w:eastAsia="Arial" w:cs="Arial"/>
        </w:rPr>
        <w:t>3</w:t>
      </w:r>
      <w:r w:rsidR="008D1332" w:rsidRPr="008914C4">
        <w:rPr>
          <w:rFonts w:eastAsia="Arial" w:cs="Arial"/>
        </w:rPr>
        <w:t>.</w:t>
      </w:r>
      <w:r w:rsidR="008D1332" w:rsidRPr="34E872E0">
        <w:rPr>
          <w:rFonts w:eastAsia="Arial" w:cs="Arial"/>
        </w:rPr>
        <w:t xml:space="preserve"> </w:t>
      </w:r>
      <w:r w:rsidR="00F00742">
        <w:rPr>
          <w:rFonts w:eastAsia="Calibri" w:cs="Arial"/>
        </w:rPr>
        <w:t>A</w:t>
      </w:r>
      <w:r w:rsidR="00FB7AC7" w:rsidRPr="00FB7AC7">
        <w:rPr>
          <w:rFonts w:eastAsia="Calibri" w:cs="Arial"/>
        </w:rPr>
        <w:t xml:space="preserve"> </w:t>
      </w:r>
      <w:hyperlink r:id="rId15" w:history="1">
        <w:r w:rsidR="00FB7AC7" w:rsidRPr="00FB7AC7">
          <w:rPr>
            <w:rStyle w:val="Hyperlink"/>
            <w:rFonts w:eastAsia="Calibri" w:cs="Arial"/>
          </w:rPr>
          <w:t>Written Ministerial Statement</w:t>
        </w:r>
      </w:hyperlink>
      <w:r w:rsidR="00FB7AC7" w:rsidRPr="00FB7AC7">
        <w:rPr>
          <w:rFonts w:eastAsia="Calibri" w:cs="Arial"/>
        </w:rPr>
        <w:t xml:space="preserve"> and </w:t>
      </w:r>
      <w:r w:rsidR="00F00742">
        <w:rPr>
          <w:rFonts w:eastAsia="Calibri" w:cs="Arial"/>
        </w:rPr>
        <w:t xml:space="preserve">the </w:t>
      </w:r>
      <w:hyperlink r:id="rId16" w:history="1">
        <w:r w:rsidR="00FB7AC7" w:rsidRPr="00FB7AC7">
          <w:rPr>
            <w:rStyle w:val="Hyperlink"/>
            <w:rFonts w:eastAsia="Calibri" w:cs="Arial"/>
          </w:rPr>
          <w:t>Dedicated Schools Grant (DSG) announcement</w:t>
        </w:r>
      </w:hyperlink>
      <w:r w:rsidR="00FB7AC7" w:rsidRPr="00FB7AC7">
        <w:rPr>
          <w:rFonts w:eastAsia="Calibri" w:cs="Arial"/>
        </w:rPr>
        <w:t xml:space="preserve"> </w:t>
      </w:r>
      <w:r w:rsidR="00FD78DC" w:rsidRPr="00FB7AC7">
        <w:rPr>
          <w:rFonts w:eastAsia="Calibri" w:cs="Arial"/>
        </w:rPr>
        <w:t>contain</w:t>
      </w:r>
      <w:r w:rsidR="00FD78DC">
        <w:rPr>
          <w:rFonts w:eastAsia="Calibri" w:cs="Arial"/>
        </w:rPr>
        <w:t>ed</w:t>
      </w:r>
      <w:r w:rsidR="00FD78DC" w:rsidRPr="00FB7AC7">
        <w:rPr>
          <w:rFonts w:eastAsia="Calibri" w:cs="Arial"/>
        </w:rPr>
        <w:t xml:space="preserve"> </w:t>
      </w:r>
      <w:r w:rsidR="00FB7AC7" w:rsidRPr="00FB7AC7">
        <w:rPr>
          <w:rFonts w:eastAsia="Calibri" w:cs="Arial"/>
        </w:rPr>
        <w:t>an additional £325 million of High Needs funding in addition to that announced in the Spending Review, bringing the total additional High Needs funding to £1bn this year - a 13 percent increase</w:t>
      </w:r>
      <w:r w:rsidR="00FB7AC7" w:rsidRPr="000B7233">
        <w:rPr>
          <w:rFonts w:eastAsia="Calibri" w:cs="Arial"/>
          <w:sz w:val="24"/>
          <w:szCs w:val="24"/>
        </w:rPr>
        <w:t>.</w:t>
      </w:r>
    </w:p>
    <w:p w14:paraId="69949BAE" w14:textId="77777777" w:rsidR="008D1332" w:rsidRPr="00D616E5" w:rsidRDefault="008D1332" w:rsidP="00FD1801">
      <w:pPr>
        <w:pStyle w:val="ListParagraph"/>
        <w:spacing w:after="0" w:line="240" w:lineRule="auto"/>
        <w:rPr>
          <w:rFonts w:eastAsia="Arial" w:cs="Arial"/>
        </w:rPr>
      </w:pPr>
    </w:p>
    <w:p w14:paraId="3C95F45E" w14:textId="6F7085E0" w:rsidR="009952E1" w:rsidRDefault="009952E1" w:rsidP="00ED75CD">
      <w:pPr>
        <w:keepLines/>
        <w:spacing w:after="0" w:line="240" w:lineRule="auto"/>
        <w:ind w:left="0" w:firstLine="0"/>
        <w:rPr>
          <w:bCs/>
        </w:rPr>
      </w:pPr>
    </w:p>
    <w:p w14:paraId="4ACCCEA5" w14:textId="36341592" w:rsidR="00D616E5" w:rsidRPr="00FD1801" w:rsidRDefault="00D616E5" w:rsidP="00FD1801">
      <w:pPr>
        <w:pStyle w:val="ListParagraph"/>
        <w:keepLines/>
        <w:spacing w:after="0" w:line="240" w:lineRule="auto"/>
        <w:ind w:left="0" w:firstLine="0"/>
        <w:rPr>
          <w:rFonts w:eastAsia="Arial" w:cs="Arial"/>
          <w:b/>
        </w:rPr>
      </w:pPr>
      <w:r w:rsidRPr="00FD1801">
        <w:rPr>
          <w:rFonts w:eastAsia="Arial" w:cs="Arial"/>
          <w:b/>
        </w:rPr>
        <w:t>Our response and next steps</w:t>
      </w:r>
    </w:p>
    <w:p w14:paraId="42E96A07" w14:textId="77777777" w:rsidR="009952E1" w:rsidRPr="00FD251B" w:rsidRDefault="009952E1" w:rsidP="008D1332">
      <w:pPr>
        <w:keepLines/>
        <w:spacing w:after="0" w:line="240" w:lineRule="auto"/>
        <w:ind w:left="0" w:firstLine="0"/>
        <w:rPr>
          <w:bCs/>
        </w:rPr>
      </w:pPr>
    </w:p>
    <w:p w14:paraId="7255E795" w14:textId="31335C9B" w:rsidR="0068197F" w:rsidRDefault="00C23CDA" w:rsidP="008D1332">
      <w:pPr>
        <w:pStyle w:val="ListParagraph"/>
        <w:keepLines/>
        <w:numPr>
          <w:ilvl w:val="0"/>
          <w:numId w:val="1"/>
        </w:numPr>
        <w:spacing w:after="0" w:line="240" w:lineRule="auto"/>
        <w:ind w:left="357" w:hanging="357"/>
      </w:pPr>
      <w:r>
        <w:t xml:space="preserve">We </w:t>
      </w:r>
      <w:hyperlink r:id="rId17" w:history="1">
        <w:r w:rsidRPr="004215FC">
          <w:rPr>
            <w:rStyle w:val="Hyperlink"/>
          </w:rPr>
          <w:t>responded</w:t>
        </w:r>
      </w:hyperlink>
      <w:r w:rsidR="007938B1">
        <w:t xml:space="preserve"> to the settlement</w:t>
      </w:r>
      <w:r w:rsidR="00115293">
        <w:t xml:space="preserve"> </w:t>
      </w:r>
      <w:r w:rsidR="009952E1">
        <w:t xml:space="preserve">consultation </w:t>
      </w:r>
      <w:r w:rsidR="00115293">
        <w:t xml:space="preserve">by the 13 January deadline. </w:t>
      </w:r>
      <w:r w:rsidR="00D616E5">
        <w:t>The response was cleared by the LGA Chairman</w:t>
      </w:r>
      <w:r w:rsidDel="00EF18B6">
        <w:t xml:space="preserve"> </w:t>
      </w:r>
      <w:r w:rsidR="00EF18B6">
        <w:t>and</w:t>
      </w:r>
      <w:r w:rsidR="00D616E5">
        <w:t xml:space="preserve"> </w:t>
      </w:r>
      <w:r w:rsidR="00EF18B6">
        <w:t>Resources Board Lead Members.</w:t>
      </w:r>
    </w:p>
    <w:p w14:paraId="5000F706" w14:textId="77777777" w:rsidR="00D42484" w:rsidRDefault="00D42484" w:rsidP="004A3DAC">
      <w:pPr>
        <w:pStyle w:val="ListParagraph"/>
        <w:keepLines/>
        <w:spacing w:after="0" w:line="240" w:lineRule="auto"/>
        <w:ind w:left="357" w:firstLine="0"/>
        <w:rPr>
          <w:bCs/>
        </w:rPr>
      </w:pPr>
    </w:p>
    <w:p w14:paraId="3017BD61" w14:textId="404F9703" w:rsidR="00D42484" w:rsidRDefault="00D42484" w:rsidP="008D1332">
      <w:pPr>
        <w:pStyle w:val="ListParagraph"/>
        <w:keepLines/>
        <w:numPr>
          <w:ilvl w:val="0"/>
          <w:numId w:val="1"/>
        </w:numPr>
        <w:spacing w:after="0" w:line="240" w:lineRule="auto"/>
        <w:ind w:left="357" w:hanging="357"/>
        <w:rPr>
          <w:bCs/>
        </w:rPr>
      </w:pPr>
      <w:r>
        <w:rPr>
          <w:bCs/>
        </w:rPr>
        <w:lastRenderedPageBreak/>
        <w:t xml:space="preserve">The </w:t>
      </w:r>
      <w:r w:rsidR="006E0F05">
        <w:rPr>
          <w:bCs/>
        </w:rPr>
        <w:t xml:space="preserve">LGA </w:t>
      </w:r>
      <w:r>
        <w:rPr>
          <w:bCs/>
        </w:rPr>
        <w:t>Chairman and Group Leaders me</w:t>
      </w:r>
      <w:r w:rsidR="002E67EA">
        <w:rPr>
          <w:bCs/>
        </w:rPr>
        <w:t xml:space="preserve">t the </w:t>
      </w:r>
      <w:r w:rsidR="006E0F05">
        <w:rPr>
          <w:bCs/>
        </w:rPr>
        <w:t>M</w:t>
      </w:r>
      <w:r w:rsidR="002E67EA">
        <w:rPr>
          <w:bCs/>
        </w:rPr>
        <w:t xml:space="preserve">inister for </w:t>
      </w:r>
      <w:r w:rsidR="006E0F05">
        <w:rPr>
          <w:bCs/>
        </w:rPr>
        <w:t>L</w:t>
      </w:r>
      <w:r w:rsidR="002E67EA">
        <w:rPr>
          <w:bCs/>
        </w:rPr>
        <w:t xml:space="preserve">evelling </w:t>
      </w:r>
      <w:r w:rsidR="006E0F05">
        <w:rPr>
          <w:bCs/>
        </w:rPr>
        <w:t>U</w:t>
      </w:r>
      <w:r w:rsidR="002E67EA">
        <w:rPr>
          <w:bCs/>
        </w:rPr>
        <w:t xml:space="preserve">p </w:t>
      </w:r>
      <w:r w:rsidR="006E0F05">
        <w:rPr>
          <w:bCs/>
        </w:rPr>
        <w:t>C</w:t>
      </w:r>
      <w:r w:rsidR="002E67EA">
        <w:rPr>
          <w:bCs/>
        </w:rPr>
        <w:t xml:space="preserve">ommunities </w:t>
      </w:r>
      <w:r w:rsidR="00CD7915">
        <w:rPr>
          <w:bCs/>
        </w:rPr>
        <w:t xml:space="preserve">on </w:t>
      </w:r>
      <w:r w:rsidR="00DC7DC8">
        <w:rPr>
          <w:bCs/>
        </w:rPr>
        <w:t>11</w:t>
      </w:r>
      <w:r w:rsidR="00CD7915">
        <w:rPr>
          <w:bCs/>
        </w:rPr>
        <w:t xml:space="preserve"> </w:t>
      </w:r>
      <w:r w:rsidR="00633030">
        <w:rPr>
          <w:bCs/>
        </w:rPr>
        <w:t xml:space="preserve">January </w:t>
      </w:r>
      <w:r w:rsidR="00CD7915">
        <w:rPr>
          <w:bCs/>
        </w:rPr>
        <w:t xml:space="preserve">and </w:t>
      </w:r>
      <w:r w:rsidR="0074168E">
        <w:rPr>
          <w:bCs/>
        </w:rPr>
        <w:t>summarised</w:t>
      </w:r>
      <w:r w:rsidR="00CD7915">
        <w:rPr>
          <w:bCs/>
        </w:rPr>
        <w:t xml:space="preserve"> the </w:t>
      </w:r>
      <w:r w:rsidR="0074168E">
        <w:rPr>
          <w:bCs/>
        </w:rPr>
        <w:t xml:space="preserve">main </w:t>
      </w:r>
      <w:r w:rsidR="004A3DAC">
        <w:rPr>
          <w:bCs/>
        </w:rPr>
        <w:t>points we made in our settlement response.</w:t>
      </w:r>
      <w:r w:rsidR="00B01B79">
        <w:rPr>
          <w:bCs/>
        </w:rPr>
        <w:t xml:space="preserve">  This included </w:t>
      </w:r>
      <w:r w:rsidR="00170E20">
        <w:rPr>
          <w:bCs/>
        </w:rPr>
        <w:t>the pressures in adults and children’s social care</w:t>
      </w:r>
      <w:r w:rsidR="00226FF8">
        <w:rPr>
          <w:bCs/>
        </w:rPr>
        <w:t xml:space="preserve"> </w:t>
      </w:r>
      <w:r w:rsidR="00B301A8">
        <w:rPr>
          <w:bCs/>
        </w:rPr>
        <w:t xml:space="preserve">and </w:t>
      </w:r>
      <w:r w:rsidR="00623DE8">
        <w:rPr>
          <w:bCs/>
        </w:rPr>
        <w:t>special</w:t>
      </w:r>
      <w:r w:rsidR="00B301A8">
        <w:rPr>
          <w:bCs/>
        </w:rPr>
        <w:t xml:space="preserve"> education</w:t>
      </w:r>
      <w:r w:rsidR="00AF0AD4">
        <w:rPr>
          <w:bCs/>
        </w:rPr>
        <w:t>al</w:t>
      </w:r>
      <w:r w:rsidR="00B301A8">
        <w:rPr>
          <w:bCs/>
        </w:rPr>
        <w:t xml:space="preserve"> needs and </w:t>
      </w:r>
      <w:r w:rsidR="00226FF8">
        <w:rPr>
          <w:bCs/>
        </w:rPr>
        <w:t xml:space="preserve">the need for clarity on </w:t>
      </w:r>
      <w:r w:rsidR="00060A8C">
        <w:rPr>
          <w:bCs/>
        </w:rPr>
        <w:t xml:space="preserve">the scope, </w:t>
      </w:r>
      <w:proofErr w:type="gramStart"/>
      <w:r w:rsidR="00060A8C">
        <w:rPr>
          <w:bCs/>
        </w:rPr>
        <w:t>outcome</w:t>
      </w:r>
      <w:proofErr w:type="gramEnd"/>
      <w:r w:rsidR="00060A8C">
        <w:rPr>
          <w:bCs/>
        </w:rPr>
        <w:t xml:space="preserve"> and timetable for </w:t>
      </w:r>
      <w:r w:rsidR="00226FF8">
        <w:rPr>
          <w:bCs/>
        </w:rPr>
        <w:t>local government finance reform</w:t>
      </w:r>
      <w:r w:rsidR="004A3DAC">
        <w:rPr>
          <w:bCs/>
        </w:rPr>
        <w:t>.</w:t>
      </w:r>
      <w:r w:rsidR="00395037">
        <w:rPr>
          <w:bCs/>
        </w:rPr>
        <w:t xml:space="preserve"> </w:t>
      </w:r>
      <w:r w:rsidR="0051504F">
        <w:rPr>
          <w:bCs/>
        </w:rPr>
        <w:t>T</w:t>
      </w:r>
      <w:r w:rsidR="00395037">
        <w:rPr>
          <w:bCs/>
        </w:rPr>
        <w:t xml:space="preserve">he minister agreed to meet with </w:t>
      </w:r>
      <w:r w:rsidR="0051504F">
        <w:rPr>
          <w:bCs/>
        </w:rPr>
        <w:t xml:space="preserve">the </w:t>
      </w:r>
      <w:r w:rsidR="00395037">
        <w:rPr>
          <w:bCs/>
        </w:rPr>
        <w:t xml:space="preserve">LGA Chairman and Group Leaders more </w:t>
      </w:r>
      <w:r w:rsidR="006C7A74">
        <w:rPr>
          <w:bCs/>
        </w:rPr>
        <w:t>regularly</w:t>
      </w:r>
      <w:r w:rsidR="000A32D8">
        <w:rPr>
          <w:bCs/>
        </w:rPr>
        <w:t xml:space="preserve"> on the issues</w:t>
      </w:r>
      <w:r w:rsidR="000C694B">
        <w:rPr>
          <w:bCs/>
        </w:rPr>
        <w:t xml:space="preserve"> raised during the meeting</w:t>
      </w:r>
      <w:r w:rsidR="006C7A74">
        <w:rPr>
          <w:bCs/>
        </w:rPr>
        <w:t>.</w:t>
      </w:r>
    </w:p>
    <w:p w14:paraId="041E1095" w14:textId="64A23703" w:rsidR="00EF18B6" w:rsidRDefault="00EF18B6" w:rsidP="0068197F">
      <w:pPr>
        <w:pStyle w:val="ListParagraph"/>
        <w:keepLines/>
        <w:spacing w:after="0" w:line="240" w:lineRule="auto"/>
        <w:ind w:left="357" w:firstLine="0"/>
        <w:rPr>
          <w:bCs/>
        </w:rPr>
      </w:pPr>
    </w:p>
    <w:p w14:paraId="50A95CE6" w14:textId="1D1477A5" w:rsidR="008D1332" w:rsidRDefault="00115293" w:rsidP="008D1332">
      <w:pPr>
        <w:pStyle w:val="ListParagraph"/>
        <w:keepLines/>
        <w:numPr>
          <w:ilvl w:val="0"/>
          <w:numId w:val="1"/>
        </w:numPr>
        <w:spacing w:after="0" w:line="240" w:lineRule="auto"/>
        <w:ind w:left="357" w:hanging="357"/>
        <w:rPr>
          <w:bCs/>
        </w:rPr>
      </w:pPr>
      <w:r>
        <w:rPr>
          <w:bCs/>
        </w:rPr>
        <w:t>The settlement</w:t>
      </w:r>
      <w:r w:rsidR="007938B1">
        <w:rPr>
          <w:bCs/>
        </w:rPr>
        <w:t xml:space="preserve"> remains provisional</w:t>
      </w:r>
      <w:r w:rsidR="008D1332">
        <w:rPr>
          <w:bCs/>
        </w:rPr>
        <w:t xml:space="preserve"> until the Government has concluded the consultation on the proposals</w:t>
      </w:r>
      <w:r w:rsidR="00584CF5">
        <w:rPr>
          <w:bCs/>
        </w:rPr>
        <w:t>.</w:t>
      </w:r>
      <w:r w:rsidR="004E7724">
        <w:rPr>
          <w:bCs/>
        </w:rPr>
        <w:t xml:space="preserve"> T</w:t>
      </w:r>
      <w:r w:rsidR="004E7724" w:rsidRPr="004E7724">
        <w:rPr>
          <w:bCs/>
        </w:rPr>
        <w:t>he final settlement</w:t>
      </w:r>
      <w:r w:rsidR="004E7724">
        <w:rPr>
          <w:bCs/>
        </w:rPr>
        <w:t xml:space="preserve"> is expected</w:t>
      </w:r>
      <w:r w:rsidR="004E7724" w:rsidRPr="004E7724">
        <w:rPr>
          <w:bCs/>
        </w:rPr>
        <w:t xml:space="preserve"> to be published in late January </w:t>
      </w:r>
      <w:r w:rsidR="009952E1">
        <w:rPr>
          <w:bCs/>
        </w:rPr>
        <w:t>or</w:t>
      </w:r>
      <w:r w:rsidR="004E7724" w:rsidRPr="004E7724">
        <w:rPr>
          <w:bCs/>
        </w:rPr>
        <w:t xml:space="preserve"> early Februar</w:t>
      </w:r>
      <w:r w:rsidR="002E395E">
        <w:rPr>
          <w:bCs/>
        </w:rPr>
        <w:t>y</w:t>
      </w:r>
      <w:r w:rsidR="00AE04FF">
        <w:rPr>
          <w:bCs/>
        </w:rPr>
        <w:t xml:space="preserve"> and will be debated and voted on in the house Commons are per usual practice</w:t>
      </w:r>
      <w:r w:rsidR="002E395E">
        <w:rPr>
          <w:bCs/>
        </w:rPr>
        <w:t>.</w:t>
      </w:r>
    </w:p>
    <w:p w14:paraId="1A279357" w14:textId="40CBEB13" w:rsidR="006E5E32" w:rsidRDefault="006E5E32" w:rsidP="006E5E32">
      <w:pPr>
        <w:keepLines/>
        <w:spacing w:after="0" w:line="240" w:lineRule="auto"/>
        <w:ind w:left="0" w:firstLine="0"/>
        <w:rPr>
          <w:bCs/>
        </w:rPr>
      </w:pPr>
    </w:p>
    <w:p w14:paraId="6A060FDE" w14:textId="77777777" w:rsidR="00C2327D" w:rsidRPr="00FE411B" w:rsidRDefault="00C2327D" w:rsidP="006E5E32">
      <w:pPr>
        <w:keepLines/>
        <w:spacing w:after="0" w:line="240" w:lineRule="auto"/>
        <w:ind w:left="0" w:firstLine="0"/>
        <w:rPr>
          <w:bCs/>
        </w:rPr>
      </w:pPr>
    </w:p>
    <w:p w14:paraId="7B4C2A4C" w14:textId="730C4B99" w:rsidR="006E5E32" w:rsidRDefault="0060462D" w:rsidP="006E5E32">
      <w:pPr>
        <w:pStyle w:val="ListParagraph"/>
        <w:keepLines/>
        <w:spacing w:after="0" w:line="240" w:lineRule="auto"/>
        <w:ind w:left="0" w:firstLine="0"/>
        <w:rPr>
          <w:rFonts w:eastAsia="Arial" w:cs="Arial"/>
          <w:b/>
        </w:rPr>
      </w:pPr>
      <w:r>
        <w:rPr>
          <w:rFonts w:eastAsia="Arial" w:cs="Arial"/>
          <w:b/>
        </w:rPr>
        <w:t>Spring Statement</w:t>
      </w:r>
      <w:r w:rsidR="005D107C">
        <w:rPr>
          <w:rFonts w:eastAsia="Arial" w:cs="Arial"/>
          <w:b/>
        </w:rPr>
        <w:t>/Budget</w:t>
      </w:r>
      <w:r w:rsidR="006E5E32">
        <w:rPr>
          <w:rFonts w:eastAsia="Arial" w:cs="Arial"/>
          <w:b/>
        </w:rPr>
        <w:t xml:space="preserve"> 202</w:t>
      </w:r>
      <w:r w:rsidR="007E5F56">
        <w:rPr>
          <w:rFonts w:eastAsia="Arial" w:cs="Arial"/>
          <w:b/>
        </w:rPr>
        <w:t>2</w:t>
      </w:r>
      <w:r w:rsidR="006E5E32">
        <w:rPr>
          <w:rFonts w:eastAsia="Arial" w:cs="Arial"/>
          <w:b/>
        </w:rPr>
        <w:t xml:space="preserve"> submission</w:t>
      </w:r>
    </w:p>
    <w:p w14:paraId="33FFA091" w14:textId="77777777" w:rsidR="006E5E32" w:rsidRDefault="006E5E32" w:rsidP="006E5E32">
      <w:pPr>
        <w:pStyle w:val="ListParagraph"/>
        <w:keepLines/>
        <w:spacing w:after="0" w:line="240" w:lineRule="auto"/>
        <w:ind w:left="0" w:firstLine="0"/>
        <w:rPr>
          <w:rFonts w:eastAsia="Arial" w:cs="Arial"/>
          <w:b/>
        </w:rPr>
      </w:pPr>
    </w:p>
    <w:p w14:paraId="70BFB75C" w14:textId="4A9BAF35" w:rsidR="006E5E32" w:rsidRDefault="006E5E32" w:rsidP="006E5E32">
      <w:pPr>
        <w:pStyle w:val="ListParagraph"/>
        <w:keepLines/>
        <w:numPr>
          <w:ilvl w:val="0"/>
          <w:numId w:val="1"/>
        </w:numPr>
        <w:spacing w:after="0" w:line="240" w:lineRule="auto"/>
        <w:ind w:left="357" w:hanging="357"/>
        <w:rPr>
          <w:bCs/>
        </w:rPr>
      </w:pPr>
      <w:r w:rsidRPr="00404D83">
        <w:rPr>
          <w:bCs/>
        </w:rPr>
        <w:t>On</w:t>
      </w:r>
      <w:r w:rsidRPr="00404D83" w:rsidDel="00E96DD1">
        <w:rPr>
          <w:bCs/>
        </w:rPr>
        <w:t xml:space="preserve"> </w:t>
      </w:r>
      <w:r w:rsidR="00E96DD1">
        <w:rPr>
          <w:bCs/>
        </w:rPr>
        <w:t>23</w:t>
      </w:r>
      <w:r w:rsidR="00E96DD1" w:rsidRPr="00404D83">
        <w:rPr>
          <w:bCs/>
        </w:rPr>
        <w:t xml:space="preserve"> </w:t>
      </w:r>
      <w:r w:rsidRPr="00404D83">
        <w:rPr>
          <w:bCs/>
        </w:rPr>
        <w:t>December 202</w:t>
      </w:r>
      <w:r w:rsidR="007E5F56">
        <w:rPr>
          <w:bCs/>
        </w:rPr>
        <w:t>1</w:t>
      </w:r>
      <w:r w:rsidRPr="00404D83">
        <w:rPr>
          <w:bCs/>
        </w:rPr>
        <w:t xml:space="preserve">, the Chancellor </w:t>
      </w:r>
      <w:hyperlink r:id="rId18" w:history="1">
        <w:r w:rsidR="009B42A2" w:rsidRPr="008B4D80">
          <w:rPr>
            <w:rStyle w:val="Hyperlink"/>
            <w:bCs/>
          </w:rPr>
          <w:t>commissioned</w:t>
        </w:r>
      </w:hyperlink>
      <w:r w:rsidR="009B42A2" w:rsidRPr="008B4D80">
        <w:rPr>
          <w:bCs/>
        </w:rPr>
        <w:t xml:space="preserve"> the Office for Budget Responsibility (OBR) to produce an economic and fiscal forecast for Wednesday 23 March 2022</w:t>
      </w:r>
      <w:r w:rsidR="0060462D">
        <w:rPr>
          <w:bCs/>
        </w:rPr>
        <w:t>.</w:t>
      </w:r>
      <w:r w:rsidRPr="00404D83">
        <w:rPr>
          <w:bCs/>
        </w:rPr>
        <w:t xml:space="preserve"> </w:t>
      </w:r>
      <w:r w:rsidR="00CF59A9">
        <w:rPr>
          <w:bCs/>
        </w:rPr>
        <w:t>T</w:t>
      </w:r>
      <w:r w:rsidR="00373F88">
        <w:rPr>
          <w:bCs/>
        </w:rPr>
        <w:t>he Chancellor has not announced a formal</w:t>
      </w:r>
      <w:r w:rsidRPr="00404D83">
        <w:rPr>
          <w:bCs/>
        </w:rPr>
        <w:t xml:space="preserve"> </w:t>
      </w:r>
      <w:r w:rsidR="00373F88">
        <w:rPr>
          <w:bCs/>
        </w:rPr>
        <w:t xml:space="preserve">Spring Statement </w:t>
      </w:r>
      <w:r w:rsidR="00F10E02">
        <w:rPr>
          <w:bCs/>
        </w:rPr>
        <w:t xml:space="preserve">or Spring Budget </w:t>
      </w:r>
      <w:r w:rsidR="00373F88">
        <w:rPr>
          <w:bCs/>
        </w:rPr>
        <w:t xml:space="preserve">for the 23 </w:t>
      </w:r>
      <w:proofErr w:type="gramStart"/>
      <w:r w:rsidR="00373F88">
        <w:rPr>
          <w:bCs/>
        </w:rPr>
        <w:t>March,</w:t>
      </w:r>
      <w:proofErr w:type="gramEnd"/>
      <w:r w:rsidR="00CF59A9">
        <w:rPr>
          <w:bCs/>
        </w:rPr>
        <w:t xml:space="preserve"> however </w:t>
      </w:r>
      <w:r w:rsidR="00021466">
        <w:rPr>
          <w:bCs/>
        </w:rPr>
        <w:t>one</w:t>
      </w:r>
      <w:r w:rsidR="00CF59A9">
        <w:rPr>
          <w:bCs/>
        </w:rPr>
        <w:t xml:space="preserve"> is likely </w:t>
      </w:r>
      <w:r w:rsidR="00A90644">
        <w:rPr>
          <w:bCs/>
        </w:rPr>
        <w:t>as Chancellor</w:t>
      </w:r>
      <w:r w:rsidR="00F10E02">
        <w:rPr>
          <w:bCs/>
        </w:rPr>
        <w:t>s</w:t>
      </w:r>
      <w:r w:rsidR="00A90644">
        <w:rPr>
          <w:bCs/>
        </w:rPr>
        <w:t xml:space="preserve"> </w:t>
      </w:r>
      <w:r w:rsidR="00F10E02">
        <w:rPr>
          <w:bCs/>
        </w:rPr>
        <w:t>have always responded to OBR forecasts in Parliament</w:t>
      </w:r>
      <w:r w:rsidR="00F10E02" w:rsidDel="00021466">
        <w:rPr>
          <w:bCs/>
        </w:rPr>
        <w:t>.</w:t>
      </w:r>
    </w:p>
    <w:p w14:paraId="05EA38B7" w14:textId="77777777" w:rsidR="006E5E32" w:rsidRDefault="006E5E32" w:rsidP="006E5E32">
      <w:pPr>
        <w:pStyle w:val="ListParagraph"/>
        <w:keepLines/>
        <w:spacing w:after="0" w:line="240" w:lineRule="auto"/>
        <w:ind w:left="357" w:firstLine="0"/>
        <w:rPr>
          <w:bCs/>
        </w:rPr>
      </w:pPr>
    </w:p>
    <w:p w14:paraId="296BFCDD" w14:textId="29E09BAB" w:rsidR="00A95692" w:rsidRDefault="00145FC0" w:rsidP="00A95692">
      <w:pPr>
        <w:pStyle w:val="ListParagraph"/>
        <w:numPr>
          <w:ilvl w:val="0"/>
          <w:numId w:val="1"/>
        </w:numPr>
        <w:spacing w:after="0" w:line="240" w:lineRule="auto"/>
        <w:ind w:left="357" w:hanging="357"/>
        <w:rPr>
          <w:bCs/>
        </w:rPr>
      </w:pPr>
      <w:r>
        <w:rPr>
          <w:bCs/>
        </w:rPr>
        <w:t xml:space="preserve">As the Government announced a </w:t>
      </w:r>
      <w:proofErr w:type="gramStart"/>
      <w:r>
        <w:rPr>
          <w:bCs/>
        </w:rPr>
        <w:t>3 year</w:t>
      </w:r>
      <w:proofErr w:type="gramEnd"/>
      <w:r>
        <w:rPr>
          <w:bCs/>
        </w:rPr>
        <w:t xml:space="preserve"> Spending Review and Autumn Budget in October 2021 the proposal is to send a letter to the Chancellor in advance of </w:t>
      </w:r>
      <w:r w:rsidR="00E24F2B">
        <w:rPr>
          <w:bCs/>
        </w:rPr>
        <w:t>a Spring Statem</w:t>
      </w:r>
      <w:r w:rsidR="00654391">
        <w:rPr>
          <w:bCs/>
        </w:rPr>
        <w:t xml:space="preserve">ent / Budget </w:t>
      </w:r>
      <w:r w:rsidR="00094D9B">
        <w:rPr>
          <w:bCs/>
        </w:rPr>
        <w:t xml:space="preserve">rather than a lengthy submission. </w:t>
      </w:r>
      <w:r w:rsidR="00CE7ADB">
        <w:rPr>
          <w:bCs/>
        </w:rPr>
        <w:t>This will focus on key topics including the need for a long-term sustainable funding settlement for local government, social care, levelling up and other key policy issues.</w:t>
      </w:r>
      <w:r w:rsidR="002A6279">
        <w:rPr>
          <w:bCs/>
        </w:rPr>
        <w:t xml:space="preserve"> </w:t>
      </w:r>
      <w:r w:rsidR="00CE7ADB">
        <w:rPr>
          <w:bCs/>
        </w:rPr>
        <w:t xml:space="preserve">This will be kept under review in case the need for fuller policy submissions </w:t>
      </w:r>
      <w:r w:rsidR="009A6AF8">
        <w:rPr>
          <w:bCs/>
        </w:rPr>
        <w:t>becomes more appropriate.</w:t>
      </w:r>
    </w:p>
    <w:p w14:paraId="2ED07A76" w14:textId="77777777" w:rsidR="00A95692" w:rsidRPr="00A95692" w:rsidRDefault="00A95692" w:rsidP="00A95692">
      <w:pPr>
        <w:pStyle w:val="ListParagraph"/>
        <w:rPr>
          <w:bCs/>
        </w:rPr>
      </w:pPr>
    </w:p>
    <w:p w14:paraId="0DED9E68" w14:textId="6E5D4946" w:rsidR="008F09ED" w:rsidRPr="001255DF" w:rsidRDefault="009A6AF8" w:rsidP="00587988">
      <w:pPr>
        <w:pStyle w:val="ListParagraph"/>
        <w:numPr>
          <w:ilvl w:val="0"/>
          <w:numId w:val="1"/>
        </w:numPr>
        <w:spacing w:after="0" w:line="240" w:lineRule="auto"/>
        <w:ind w:left="357" w:hanging="357"/>
        <w:rPr>
          <w:bCs/>
        </w:rPr>
      </w:pPr>
      <w:r>
        <w:rPr>
          <w:bCs/>
        </w:rPr>
        <w:t xml:space="preserve">The letter </w:t>
      </w:r>
      <w:r w:rsidR="002C7FF3">
        <w:rPr>
          <w:bCs/>
        </w:rPr>
        <w:t>in advance of any Spring announcement will be signed off by the Chairman and Group Leaders.</w:t>
      </w:r>
    </w:p>
    <w:p w14:paraId="319872B3" w14:textId="163E9752" w:rsidR="006E5E32" w:rsidRDefault="006E5E32" w:rsidP="00BD5B0C">
      <w:pPr>
        <w:spacing w:after="0" w:line="240" w:lineRule="auto"/>
        <w:ind w:left="0" w:firstLine="0"/>
      </w:pPr>
    </w:p>
    <w:p w14:paraId="327EE0D5" w14:textId="77777777" w:rsidR="003A0E6F" w:rsidRDefault="003A0E6F" w:rsidP="00302F04">
      <w:pPr>
        <w:keepLines/>
        <w:spacing w:after="0" w:line="240" w:lineRule="auto"/>
        <w:ind w:left="0" w:firstLine="0"/>
      </w:pPr>
      <w:bookmarkStart w:id="3" w:name="_Hlk50022512"/>
      <w:bookmarkEnd w:id="2"/>
    </w:p>
    <w:bookmarkEnd w:id="3"/>
    <w:p w14:paraId="36321D33" w14:textId="6ABE497D" w:rsidR="003E0E46" w:rsidRPr="008B634C" w:rsidRDefault="003E0E46" w:rsidP="003E0E46">
      <w:pPr>
        <w:keepLines/>
        <w:spacing w:after="0" w:line="240" w:lineRule="auto"/>
        <w:ind w:left="0" w:firstLine="0"/>
        <w:rPr>
          <w:rFonts w:eastAsia="Arial" w:cs="Arial"/>
          <w:b/>
        </w:rPr>
      </w:pPr>
      <w:r w:rsidRPr="00816606">
        <w:rPr>
          <w:b/>
        </w:rPr>
        <w:t>Next steps</w:t>
      </w:r>
    </w:p>
    <w:p w14:paraId="3B970C89" w14:textId="77777777" w:rsidR="003E0E46" w:rsidRPr="008B634C" w:rsidRDefault="003E0E46" w:rsidP="003E0E46">
      <w:pPr>
        <w:keepLines/>
        <w:spacing w:after="0" w:line="240" w:lineRule="auto"/>
        <w:ind w:left="0" w:firstLine="0"/>
        <w:rPr>
          <w:rFonts w:eastAsia="Arial" w:cs="Arial"/>
        </w:rPr>
      </w:pPr>
      <w:bookmarkStart w:id="4" w:name="_Hlk38877775"/>
    </w:p>
    <w:p w14:paraId="2CC8C9E6" w14:textId="77777777" w:rsidR="003E0E46" w:rsidRDefault="003E0E46" w:rsidP="003E0E46">
      <w:pPr>
        <w:pStyle w:val="ListParagraph"/>
        <w:keepLines/>
        <w:numPr>
          <w:ilvl w:val="0"/>
          <w:numId w:val="1"/>
        </w:numPr>
        <w:spacing w:after="0" w:line="240" w:lineRule="auto"/>
        <w:rPr>
          <w:rFonts w:eastAsia="Arial" w:cs="Arial"/>
        </w:rPr>
      </w:pPr>
      <w:r w:rsidRPr="1EA9D68D">
        <w:rPr>
          <w:rFonts w:eastAsia="Arial" w:cs="Arial"/>
        </w:rPr>
        <w:t>Members are asked to note this update.</w:t>
      </w:r>
    </w:p>
    <w:p w14:paraId="2DF64623" w14:textId="77777777" w:rsidR="003E0E46" w:rsidRPr="008B634C" w:rsidRDefault="003E0E46" w:rsidP="003E0E46">
      <w:pPr>
        <w:pStyle w:val="ListParagraph"/>
        <w:keepLines/>
        <w:spacing w:after="0" w:line="240" w:lineRule="auto"/>
        <w:ind w:firstLine="0"/>
        <w:rPr>
          <w:rFonts w:eastAsia="Arial" w:cs="Arial"/>
        </w:rPr>
      </w:pPr>
    </w:p>
    <w:p w14:paraId="5BED6E6D" w14:textId="5DEA208C" w:rsidR="003E0E46" w:rsidRDefault="003E0E46" w:rsidP="003E0E46">
      <w:pPr>
        <w:pStyle w:val="ListParagraph"/>
        <w:keepLines/>
        <w:numPr>
          <w:ilvl w:val="0"/>
          <w:numId w:val="1"/>
        </w:numPr>
        <w:spacing w:after="0" w:line="240" w:lineRule="auto"/>
        <w:ind w:left="357" w:hanging="357"/>
        <w:rPr>
          <w:rFonts w:eastAsia="Arial" w:cs="Arial"/>
        </w:rPr>
      </w:pPr>
      <w:r w:rsidRPr="1EA9D68D">
        <w:rPr>
          <w:rFonts w:eastAsia="Arial" w:cs="Arial"/>
        </w:rPr>
        <w:t xml:space="preserve">Officers will proceed with the delivery of the LGA’s work </w:t>
      </w:r>
      <w:r>
        <w:rPr>
          <w:rFonts w:eastAsia="Arial" w:cs="Arial"/>
        </w:rPr>
        <w:t xml:space="preserve">following the Local Government Finance Settlement, and in advance of the </w:t>
      </w:r>
      <w:r w:rsidR="00EE49C6">
        <w:rPr>
          <w:rFonts w:eastAsia="Arial" w:cs="Arial"/>
        </w:rPr>
        <w:t>Spring Sta</w:t>
      </w:r>
      <w:r w:rsidR="00296FAC">
        <w:rPr>
          <w:rFonts w:eastAsia="Arial" w:cs="Arial"/>
        </w:rPr>
        <w:t xml:space="preserve">tement / </w:t>
      </w:r>
      <w:r>
        <w:rPr>
          <w:rFonts w:eastAsia="Arial" w:cs="Arial"/>
        </w:rPr>
        <w:t>Budget.</w:t>
      </w:r>
    </w:p>
    <w:p w14:paraId="3EB230E7" w14:textId="77777777" w:rsidR="003E0E46" w:rsidRPr="008B634C" w:rsidRDefault="003E0E46" w:rsidP="003E0E46">
      <w:pPr>
        <w:pStyle w:val="ListParagraph"/>
        <w:keepLines/>
        <w:spacing w:after="0" w:line="240" w:lineRule="auto"/>
        <w:ind w:left="357" w:firstLine="0"/>
        <w:rPr>
          <w:rFonts w:eastAsia="Arial" w:cs="Arial"/>
        </w:rPr>
      </w:pPr>
    </w:p>
    <w:p w14:paraId="550AD792" w14:textId="77777777" w:rsidR="003E0E46" w:rsidRPr="008B634C" w:rsidRDefault="003E0E46" w:rsidP="003E0E46">
      <w:pPr>
        <w:pStyle w:val="ListParagraph"/>
        <w:keepLines/>
        <w:spacing w:after="0" w:line="240" w:lineRule="auto"/>
        <w:ind w:left="357" w:firstLine="0"/>
        <w:rPr>
          <w:rFonts w:eastAsia="Arial" w:cs="Arial"/>
        </w:rPr>
      </w:pPr>
    </w:p>
    <w:bookmarkEnd w:id="4"/>
    <w:p w14:paraId="1BFCEB16" w14:textId="77777777" w:rsidR="003E0E46" w:rsidRPr="008B634C" w:rsidRDefault="003E0E46" w:rsidP="003E0E46">
      <w:pPr>
        <w:keepNext/>
        <w:keepLines/>
        <w:spacing w:after="0" w:line="240" w:lineRule="auto"/>
        <w:jc w:val="both"/>
        <w:rPr>
          <w:rFonts w:eastAsia="Arial" w:cs="Arial"/>
          <w:b/>
        </w:rPr>
      </w:pPr>
      <w:r w:rsidRPr="008B634C">
        <w:rPr>
          <w:rFonts w:eastAsia="Arial" w:cs="Arial"/>
          <w:b/>
        </w:rPr>
        <w:t>Implications for Wales</w:t>
      </w:r>
    </w:p>
    <w:p w14:paraId="50D365CF" w14:textId="77777777" w:rsidR="003E0E46" w:rsidRPr="008B634C" w:rsidRDefault="003E0E46" w:rsidP="003E0E46">
      <w:pPr>
        <w:keepNext/>
        <w:keepLines/>
        <w:spacing w:after="0" w:line="240" w:lineRule="auto"/>
        <w:jc w:val="both"/>
        <w:rPr>
          <w:rFonts w:eastAsia="Arial" w:cs="Arial"/>
        </w:rPr>
      </w:pPr>
    </w:p>
    <w:p w14:paraId="58F5A697" w14:textId="1D8E43AB" w:rsidR="003E0E46" w:rsidRPr="001374BB" w:rsidRDefault="003E0E46" w:rsidP="003E0E46">
      <w:pPr>
        <w:pStyle w:val="ListParagraph"/>
        <w:keepLines/>
        <w:numPr>
          <w:ilvl w:val="0"/>
          <w:numId w:val="1"/>
        </w:numPr>
        <w:spacing w:after="0" w:line="240" w:lineRule="auto"/>
        <w:rPr>
          <w:rFonts w:eastAsia="Arial" w:cs="Arial"/>
        </w:rPr>
      </w:pPr>
      <w:r>
        <w:t xml:space="preserve">Information on funding to Welsh local authorities was </w:t>
      </w:r>
      <w:hyperlink r:id="rId19" w:history="1">
        <w:r w:rsidRPr="00DE610B">
          <w:rPr>
            <w:rStyle w:val="Hyperlink"/>
          </w:rPr>
          <w:t>published</w:t>
        </w:r>
      </w:hyperlink>
      <w:r>
        <w:t xml:space="preserve"> in the provisional Welsh local government finance settlement. </w:t>
      </w:r>
      <w:r w:rsidRPr="1EA9D68D">
        <w:rPr>
          <w:rFonts w:eastAsia="Arial" w:cs="Arial"/>
        </w:rPr>
        <w:t>We are in regular contact with the Welsh LGA and the other local government bodies in the devolved nations to exchange intelligence, ideas and consider joint work.</w:t>
      </w:r>
    </w:p>
    <w:p w14:paraId="6304DA60" w14:textId="77777777" w:rsidR="003E0E46" w:rsidRPr="008B634C" w:rsidRDefault="003E0E46" w:rsidP="003E0E46">
      <w:pPr>
        <w:pStyle w:val="ListParagraph"/>
        <w:keepLines/>
        <w:spacing w:after="0" w:line="240" w:lineRule="auto"/>
        <w:ind w:firstLine="0"/>
        <w:rPr>
          <w:rFonts w:eastAsia="Arial" w:cs="Arial"/>
        </w:rPr>
      </w:pPr>
    </w:p>
    <w:p w14:paraId="4C3A87D1" w14:textId="77777777" w:rsidR="003E0E46" w:rsidRPr="008B634C" w:rsidRDefault="003E0E46" w:rsidP="003E0E46">
      <w:pPr>
        <w:pStyle w:val="ListParagraph"/>
        <w:keepLines/>
        <w:spacing w:after="0" w:line="240" w:lineRule="auto"/>
        <w:ind w:firstLine="0"/>
        <w:rPr>
          <w:rFonts w:eastAsia="Arial" w:cs="Arial"/>
        </w:rPr>
      </w:pPr>
    </w:p>
    <w:p w14:paraId="7C7928D3" w14:textId="77777777" w:rsidR="003E0E46" w:rsidRPr="008B634C" w:rsidRDefault="001C18EE" w:rsidP="003E0E46">
      <w:pPr>
        <w:keepNext/>
        <w:keepLines/>
        <w:spacing w:after="0" w:line="240" w:lineRule="auto"/>
        <w:rPr>
          <w:rFonts w:eastAsia="Arial" w:cs="Arial"/>
          <w:b/>
        </w:rPr>
      </w:pPr>
      <w:sdt>
        <w:sdtPr>
          <w:alias w:val="Financial Implications"/>
          <w:tag w:val="Financial Implications"/>
          <w:id w:val="-564251015"/>
          <w:placeholder>
            <w:docPart w:val="49C6E0076FA04708A7D2180629B4E616"/>
          </w:placeholder>
        </w:sdtPr>
        <w:sdtEndPr>
          <w:rPr>
            <w:b/>
          </w:rPr>
        </w:sdtEndPr>
        <w:sdtContent>
          <w:r w:rsidR="003E0E46" w:rsidRPr="00816606">
            <w:rPr>
              <w:b/>
            </w:rPr>
            <w:t>Financial Implications</w:t>
          </w:r>
        </w:sdtContent>
      </w:sdt>
    </w:p>
    <w:p w14:paraId="4F2026EE" w14:textId="77777777" w:rsidR="003E0E46" w:rsidRPr="008B634C" w:rsidRDefault="003E0E46" w:rsidP="003E0E46">
      <w:pPr>
        <w:keepNext/>
        <w:keepLines/>
        <w:spacing w:after="0" w:line="240" w:lineRule="auto"/>
        <w:rPr>
          <w:rFonts w:eastAsia="Arial" w:cs="Arial"/>
        </w:rPr>
      </w:pPr>
    </w:p>
    <w:p w14:paraId="54DB0D86" w14:textId="50B1DDA0" w:rsidR="00861A49" w:rsidRDefault="003E0E46" w:rsidP="007C1DBB">
      <w:pPr>
        <w:pStyle w:val="ListParagraph"/>
        <w:keepLines/>
        <w:numPr>
          <w:ilvl w:val="0"/>
          <w:numId w:val="1"/>
        </w:numPr>
        <w:spacing w:after="0" w:line="259" w:lineRule="auto"/>
      </w:pPr>
      <w:r w:rsidRPr="00542DD0">
        <w:rPr>
          <w:rFonts w:eastAsia="Arial" w:cs="Arial"/>
        </w:rPr>
        <w:t>The work</w:t>
      </w:r>
      <w:r w:rsidR="004A593B" w:rsidRPr="00542DD0">
        <w:rPr>
          <w:rFonts w:eastAsia="Arial" w:cs="Arial"/>
        </w:rPr>
        <w:t xml:space="preserve"> described in this paper is </w:t>
      </w:r>
      <w:r w:rsidR="00542DD0" w:rsidRPr="00542DD0">
        <w:rPr>
          <w:rFonts w:eastAsia="Arial" w:cs="Arial"/>
        </w:rPr>
        <w:t>part of the LGA’s core programme of work and is funded from core LGA 2021/22 budgets.</w:t>
      </w:r>
      <w:r w:rsidRPr="1EA9D68D">
        <w:rPr>
          <w:rFonts w:eastAsia="Arial" w:cs="Arial"/>
        </w:rPr>
        <w:t xml:space="preserve"> </w:t>
      </w:r>
    </w:p>
    <w:sectPr w:rsidR="00861A49" w:rsidSect="009A586D">
      <w:headerReference w:type="defaul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B0B0B" w14:textId="77777777" w:rsidR="000E0DCD" w:rsidRPr="00C803F3" w:rsidRDefault="000E0DCD" w:rsidP="00C803F3">
      <w:r>
        <w:separator/>
      </w:r>
    </w:p>
  </w:endnote>
  <w:endnote w:type="continuationSeparator" w:id="0">
    <w:p w14:paraId="0752A430" w14:textId="77777777" w:rsidR="000E0DCD" w:rsidRPr="00C803F3" w:rsidRDefault="000E0DCD" w:rsidP="00C803F3">
      <w:r>
        <w:continuationSeparator/>
      </w:r>
    </w:p>
  </w:endnote>
  <w:endnote w:type="continuationNotice" w:id="1">
    <w:p w14:paraId="058322CE" w14:textId="77777777" w:rsidR="000E0DCD" w:rsidRDefault="000E0DC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utiger 45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LGA Logo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94D72" w14:textId="77777777" w:rsidR="000E0DCD" w:rsidRPr="00C803F3" w:rsidRDefault="000E0DCD" w:rsidP="00C803F3">
      <w:r>
        <w:separator/>
      </w:r>
    </w:p>
  </w:footnote>
  <w:footnote w:type="continuationSeparator" w:id="0">
    <w:p w14:paraId="729EC05A" w14:textId="77777777" w:rsidR="000E0DCD" w:rsidRPr="00C803F3" w:rsidRDefault="000E0DCD" w:rsidP="00C803F3">
      <w:r>
        <w:continuationSeparator/>
      </w:r>
    </w:p>
  </w:footnote>
  <w:footnote w:type="continuationNotice" w:id="1">
    <w:p w14:paraId="52C68A4E" w14:textId="77777777" w:rsidR="000E0DCD" w:rsidRDefault="000E0DC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B0D8F" w14:textId="77777777" w:rsidR="009637C3" w:rsidRDefault="009637C3" w:rsidP="009637C3">
    <w:pPr>
      <w:pStyle w:val="Header"/>
    </w:pPr>
  </w:p>
  <w:tbl>
    <w:tblPr>
      <w:tblW w:w="0" w:type="auto"/>
      <w:tblLook w:val="01E0" w:firstRow="1" w:lastRow="1" w:firstColumn="1" w:lastColumn="1" w:noHBand="0" w:noVBand="0"/>
    </w:tblPr>
    <w:tblGrid>
      <w:gridCol w:w="5824"/>
      <w:gridCol w:w="3202"/>
    </w:tblGrid>
    <w:tr w:rsidR="009637C3" w:rsidRPr="004F266E" w14:paraId="54DB0D92" w14:textId="77777777" w:rsidTr="1D0275E1">
      <w:trPr>
        <w:trHeight w:val="568"/>
      </w:trPr>
      <w:tc>
        <w:tcPr>
          <w:tcW w:w="5824" w:type="dxa"/>
          <w:vMerge w:val="restart"/>
          <w:shd w:val="clear" w:color="auto" w:fill="auto"/>
        </w:tcPr>
        <w:p w14:paraId="54DB0D90" w14:textId="77777777" w:rsidR="009637C3" w:rsidRPr="00374227" w:rsidRDefault="1D0275E1" w:rsidP="009637C3">
          <w:pPr>
            <w:pStyle w:val="Header"/>
            <w:tabs>
              <w:tab w:val="center" w:pos="2923"/>
            </w:tabs>
          </w:pPr>
          <w:r>
            <w:rPr>
              <w:noProof/>
            </w:rPr>
            <w:drawing>
              <wp:inline distT="0" distB="0" distL="0" distR="0" wp14:anchorId="54DB0D98" wp14:editId="15621346">
                <wp:extent cx="1428750" cy="847725"/>
                <wp:effectExtent l="0" t="0" r="0" b="9525"/>
                <wp:docPr id="1165979704" name="Picture 5" descr="LG_Associati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8750" cy="847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2" w:type="dxa"/>
          <w:shd w:val="clear" w:color="auto" w:fill="auto"/>
          <w:vAlign w:val="center"/>
        </w:tcPr>
        <w:p w14:paraId="54DB0D91" w14:textId="6CEEF197" w:rsidR="009637C3" w:rsidRPr="00374227" w:rsidRDefault="001C18EE" w:rsidP="009637C3">
          <w:pPr>
            <w:pStyle w:val="Header"/>
            <w:rPr>
              <w:rFonts w:cs="Arial"/>
              <w:b/>
            </w:rPr>
          </w:pPr>
          <w:r>
            <w:rPr>
              <w:rStyle w:val="PlaceholderText"/>
            </w:rPr>
            <w:t>Executive Advisory Board</w:t>
          </w:r>
        </w:p>
      </w:tc>
    </w:tr>
    <w:tr w:rsidR="009637C3" w14:paraId="54DB0D95" w14:textId="77777777" w:rsidTr="1D0275E1">
      <w:trPr>
        <w:trHeight w:val="450"/>
      </w:trPr>
      <w:tc>
        <w:tcPr>
          <w:tcW w:w="5824" w:type="dxa"/>
          <w:vMerge/>
        </w:tcPr>
        <w:p w14:paraId="54DB0D93" w14:textId="77777777" w:rsidR="009637C3" w:rsidRPr="00374227" w:rsidRDefault="009637C3" w:rsidP="009637C3">
          <w:pPr>
            <w:pStyle w:val="Header"/>
          </w:pPr>
        </w:p>
      </w:tc>
      <w:tc>
        <w:tcPr>
          <w:tcW w:w="3202" w:type="dxa"/>
          <w:shd w:val="clear" w:color="auto" w:fill="auto"/>
          <w:vAlign w:val="center"/>
        </w:tcPr>
        <w:p w14:paraId="54DB0D94" w14:textId="2E21305D" w:rsidR="009637C3" w:rsidRPr="00374227" w:rsidRDefault="00114CE8" w:rsidP="00B56F75">
          <w:pPr>
            <w:pStyle w:val="Header"/>
            <w:spacing w:before="60"/>
            <w:ind w:left="0" w:firstLine="0"/>
            <w:rPr>
              <w:rFonts w:cs="Arial"/>
            </w:rPr>
          </w:pPr>
          <w:r>
            <w:rPr>
              <w:rFonts w:cs="Arial"/>
            </w:rPr>
            <w:t>2</w:t>
          </w:r>
          <w:r w:rsidR="00CD238C">
            <w:rPr>
              <w:rFonts w:cs="Arial"/>
            </w:rPr>
            <w:t>7</w:t>
          </w:r>
          <w:r>
            <w:rPr>
              <w:rFonts w:cs="Arial"/>
            </w:rPr>
            <w:t xml:space="preserve"> January</w:t>
          </w:r>
          <w:r w:rsidR="00EB64B6">
            <w:rPr>
              <w:rFonts w:cs="Arial"/>
            </w:rPr>
            <w:t xml:space="preserve"> </w:t>
          </w:r>
          <w:r w:rsidR="009637C3">
            <w:rPr>
              <w:rFonts w:cs="Arial"/>
            </w:rPr>
            <w:t>202</w:t>
          </w:r>
          <w:r w:rsidR="009165C6">
            <w:rPr>
              <w:rFonts w:cs="Arial"/>
            </w:rPr>
            <w:t>2</w:t>
          </w:r>
        </w:p>
      </w:tc>
    </w:tr>
  </w:tbl>
  <w:p w14:paraId="54DB0D96" w14:textId="77777777" w:rsidR="009637C3" w:rsidRDefault="009637C3" w:rsidP="009637C3">
    <w:pPr>
      <w:pStyle w:val="Header"/>
      <w:rPr>
        <w:rFonts w:eastAsia="Arial" w:cs="Arial"/>
      </w:rPr>
    </w:pPr>
  </w:p>
  <w:p w14:paraId="54DB0D97" w14:textId="77777777" w:rsidR="008121ED" w:rsidRDefault="008121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62F09"/>
    <w:multiLevelType w:val="multilevel"/>
    <w:tmpl w:val="607AB81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86F362E"/>
    <w:multiLevelType w:val="hybridMultilevel"/>
    <w:tmpl w:val="2CBCAE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5E2B5C"/>
    <w:multiLevelType w:val="hybridMultilevel"/>
    <w:tmpl w:val="BC4C4606"/>
    <w:lvl w:ilvl="0" w:tplc="61AA2D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93198"/>
    <w:multiLevelType w:val="hybridMultilevel"/>
    <w:tmpl w:val="0422D41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FE04AA"/>
    <w:multiLevelType w:val="hybridMultilevel"/>
    <w:tmpl w:val="B8FE942E"/>
    <w:lvl w:ilvl="0" w:tplc="EC78497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25C1D"/>
    <w:multiLevelType w:val="hybridMultilevel"/>
    <w:tmpl w:val="F7E6FE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949D1"/>
    <w:multiLevelType w:val="hybridMultilevel"/>
    <w:tmpl w:val="5630CA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094273"/>
    <w:multiLevelType w:val="multilevel"/>
    <w:tmpl w:val="BA0E2F5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CB3267B"/>
    <w:multiLevelType w:val="hybridMultilevel"/>
    <w:tmpl w:val="82EE48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2E4FC8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32732"/>
    <w:multiLevelType w:val="hybridMultilevel"/>
    <w:tmpl w:val="D4D8132A"/>
    <w:lvl w:ilvl="0" w:tplc="81DA0D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02F3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F403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5488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FCAF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2419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6693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54C7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8056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2346D9B"/>
    <w:multiLevelType w:val="hybridMultilevel"/>
    <w:tmpl w:val="3000C1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483D54"/>
    <w:multiLevelType w:val="hybridMultilevel"/>
    <w:tmpl w:val="EF8A1F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93772B"/>
    <w:multiLevelType w:val="multilevel"/>
    <w:tmpl w:val="6BC86D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1" w:hanging="64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9A263F1"/>
    <w:multiLevelType w:val="multilevel"/>
    <w:tmpl w:val="9DDA42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A6B02A9"/>
    <w:multiLevelType w:val="hybridMultilevel"/>
    <w:tmpl w:val="99D29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5519B"/>
    <w:multiLevelType w:val="hybridMultilevel"/>
    <w:tmpl w:val="23AA76CA"/>
    <w:lvl w:ilvl="0" w:tplc="FD4E1B6A">
      <w:start w:val="1"/>
      <w:numFmt w:val="bullet"/>
      <w:suff w:val="space"/>
      <w:lvlText w:val=""/>
      <w:lvlJc w:val="left"/>
      <w:pPr>
        <w:ind w:left="24" w:hanging="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</w:abstractNum>
  <w:abstractNum w:abstractNumId="16" w15:restartNumberingAfterBreak="0">
    <w:nsid w:val="2E1170E1"/>
    <w:multiLevelType w:val="multilevel"/>
    <w:tmpl w:val="4B6CEC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08" w:hanging="1800"/>
      </w:pPr>
      <w:rPr>
        <w:rFonts w:hint="default"/>
      </w:rPr>
    </w:lvl>
  </w:abstractNum>
  <w:abstractNum w:abstractNumId="17" w15:restartNumberingAfterBreak="0">
    <w:nsid w:val="2EBD56B7"/>
    <w:multiLevelType w:val="hybridMultilevel"/>
    <w:tmpl w:val="2BB4F1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F5466C7"/>
    <w:multiLevelType w:val="multilevel"/>
    <w:tmpl w:val="E05231B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theme="minorBid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E934E06"/>
    <w:multiLevelType w:val="multilevel"/>
    <w:tmpl w:val="8CBEEAA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6D5134D"/>
    <w:multiLevelType w:val="multilevel"/>
    <w:tmpl w:val="4D12F94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907" w:hanging="5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1" w15:restartNumberingAfterBreak="0">
    <w:nsid w:val="4816358D"/>
    <w:multiLevelType w:val="hybridMultilevel"/>
    <w:tmpl w:val="10782EC8"/>
    <w:lvl w:ilvl="0" w:tplc="E1B452E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404458"/>
    <w:multiLevelType w:val="hybridMultilevel"/>
    <w:tmpl w:val="CF2C7122"/>
    <w:lvl w:ilvl="0" w:tplc="2F4E415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410109"/>
    <w:multiLevelType w:val="multilevel"/>
    <w:tmpl w:val="EFDA4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65A71E6"/>
    <w:multiLevelType w:val="hybridMultilevel"/>
    <w:tmpl w:val="9392E514"/>
    <w:lvl w:ilvl="0" w:tplc="B314BC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C4F8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FCE1D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3636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6299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2E4C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04C3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1631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E84C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68D5759E"/>
    <w:multiLevelType w:val="hybridMultilevel"/>
    <w:tmpl w:val="87CE5B5E"/>
    <w:lvl w:ilvl="0" w:tplc="E048BE7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9E219D"/>
    <w:multiLevelType w:val="hybridMultilevel"/>
    <w:tmpl w:val="59BABAC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1552A59"/>
    <w:multiLevelType w:val="hybridMultilevel"/>
    <w:tmpl w:val="C53AFA96"/>
    <w:lvl w:ilvl="0" w:tplc="02B068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66C93A">
      <w:start w:val="11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E843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F493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9450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DA2A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7C80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A2E3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7CA4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6F15D2E"/>
    <w:multiLevelType w:val="hybridMultilevel"/>
    <w:tmpl w:val="EB606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3E5DDB"/>
    <w:multiLevelType w:val="hybridMultilevel"/>
    <w:tmpl w:val="C178B8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F2D3EBF"/>
    <w:multiLevelType w:val="hybridMultilevel"/>
    <w:tmpl w:val="9B5C9E7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13"/>
  </w:num>
  <w:num w:numId="5">
    <w:abstractNumId w:val="20"/>
  </w:num>
  <w:num w:numId="6">
    <w:abstractNumId w:val="15"/>
  </w:num>
  <w:num w:numId="7">
    <w:abstractNumId w:val="7"/>
  </w:num>
  <w:num w:numId="8">
    <w:abstractNumId w:val="26"/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4"/>
  </w:num>
  <w:num w:numId="12">
    <w:abstractNumId w:val="30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9"/>
  </w:num>
  <w:num w:numId="23">
    <w:abstractNumId w:val="1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07" w:hanging="54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4">
    <w:abstractNumId w:val="10"/>
  </w:num>
  <w:num w:numId="25">
    <w:abstractNumId w:val="1"/>
  </w:num>
  <w:num w:numId="26">
    <w:abstractNumId w:val="6"/>
  </w:num>
  <w:num w:numId="27">
    <w:abstractNumId w:val="29"/>
  </w:num>
  <w:num w:numId="28">
    <w:abstractNumId w:val="18"/>
  </w:num>
  <w:num w:numId="29">
    <w:abstractNumId w:val="17"/>
  </w:num>
  <w:num w:numId="30">
    <w:abstractNumId w:val="2"/>
  </w:num>
  <w:num w:numId="31">
    <w:abstractNumId w:val="25"/>
  </w:num>
  <w:num w:numId="32">
    <w:abstractNumId w:val="27"/>
  </w:num>
  <w:num w:numId="33">
    <w:abstractNumId w:val="22"/>
  </w:num>
  <w:num w:numId="34">
    <w:abstractNumId w:val="9"/>
  </w:num>
  <w:num w:numId="35">
    <w:abstractNumId w:val="24"/>
  </w:num>
  <w:num w:numId="36">
    <w:abstractNumId w:val="16"/>
  </w:num>
  <w:num w:numId="37">
    <w:abstractNumId w:val="3"/>
  </w:num>
  <w:num w:numId="38">
    <w:abstractNumId w:val="0"/>
  </w:num>
  <w:num w:numId="39">
    <w:abstractNumId w:val="14"/>
  </w:num>
  <w:num w:numId="40">
    <w:abstractNumId w:val="28"/>
  </w:num>
  <w:num w:numId="41">
    <w:abstractNumId w:val="5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F95"/>
    <w:rsid w:val="00001025"/>
    <w:rsid w:val="000011D9"/>
    <w:rsid w:val="00001B9A"/>
    <w:rsid w:val="00001CD6"/>
    <w:rsid w:val="00001E20"/>
    <w:rsid w:val="00001EF3"/>
    <w:rsid w:val="000027A8"/>
    <w:rsid w:val="00002A93"/>
    <w:rsid w:val="00003916"/>
    <w:rsid w:val="00004E30"/>
    <w:rsid w:val="00005147"/>
    <w:rsid w:val="00005A15"/>
    <w:rsid w:val="00005B6D"/>
    <w:rsid w:val="00005ED5"/>
    <w:rsid w:val="00005FA3"/>
    <w:rsid w:val="00007198"/>
    <w:rsid w:val="000075B9"/>
    <w:rsid w:val="00007F05"/>
    <w:rsid w:val="00007F6B"/>
    <w:rsid w:val="00010212"/>
    <w:rsid w:val="000114A7"/>
    <w:rsid w:val="00011727"/>
    <w:rsid w:val="000123E8"/>
    <w:rsid w:val="00012C82"/>
    <w:rsid w:val="00012DFB"/>
    <w:rsid w:val="00013370"/>
    <w:rsid w:val="00013599"/>
    <w:rsid w:val="00013D59"/>
    <w:rsid w:val="000147FD"/>
    <w:rsid w:val="00014ED3"/>
    <w:rsid w:val="0001520A"/>
    <w:rsid w:val="0001549E"/>
    <w:rsid w:val="00015871"/>
    <w:rsid w:val="00015959"/>
    <w:rsid w:val="00016097"/>
    <w:rsid w:val="0001633D"/>
    <w:rsid w:val="00020CAA"/>
    <w:rsid w:val="00021466"/>
    <w:rsid w:val="00021759"/>
    <w:rsid w:val="00022984"/>
    <w:rsid w:val="000232B8"/>
    <w:rsid w:val="0002338D"/>
    <w:rsid w:val="000240E7"/>
    <w:rsid w:val="00024C55"/>
    <w:rsid w:val="00024CEB"/>
    <w:rsid w:val="00024D96"/>
    <w:rsid w:val="00025072"/>
    <w:rsid w:val="00025481"/>
    <w:rsid w:val="00027A36"/>
    <w:rsid w:val="00030390"/>
    <w:rsid w:val="000306A0"/>
    <w:rsid w:val="00030A23"/>
    <w:rsid w:val="0003275F"/>
    <w:rsid w:val="00032FCA"/>
    <w:rsid w:val="00034414"/>
    <w:rsid w:val="00036176"/>
    <w:rsid w:val="0004002B"/>
    <w:rsid w:val="00040208"/>
    <w:rsid w:val="00042128"/>
    <w:rsid w:val="00042CDA"/>
    <w:rsid w:val="0004310A"/>
    <w:rsid w:val="000434E4"/>
    <w:rsid w:val="00043E20"/>
    <w:rsid w:val="00043E58"/>
    <w:rsid w:val="00045C49"/>
    <w:rsid w:val="000464FC"/>
    <w:rsid w:val="0004687F"/>
    <w:rsid w:val="00046CC7"/>
    <w:rsid w:val="00046D9A"/>
    <w:rsid w:val="00047CD5"/>
    <w:rsid w:val="00050F11"/>
    <w:rsid w:val="00053260"/>
    <w:rsid w:val="000537F7"/>
    <w:rsid w:val="00053C98"/>
    <w:rsid w:val="00053F6F"/>
    <w:rsid w:val="00054924"/>
    <w:rsid w:val="00054B1D"/>
    <w:rsid w:val="00057492"/>
    <w:rsid w:val="00057819"/>
    <w:rsid w:val="000606A7"/>
    <w:rsid w:val="00060A8C"/>
    <w:rsid w:val="00060C75"/>
    <w:rsid w:val="00061012"/>
    <w:rsid w:val="00061BE8"/>
    <w:rsid w:val="000623EE"/>
    <w:rsid w:val="0006262B"/>
    <w:rsid w:val="00062696"/>
    <w:rsid w:val="000629B9"/>
    <w:rsid w:val="00064326"/>
    <w:rsid w:val="00064641"/>
    <w:rsid w:val="00064771"/>
    <w:rsid w:val="00064C95"/>
    <w:rsid w:val="00065880"/>
    <w:rsid w:val="000658CB"/>
    <w:rsid w:val="00066134"/>
    <w:rsid w:val="00066AE4"/>
    <w:rsid w:val="0006738D"/>
    <w:rsid w:val="000676D3"/>
    <w:rsid w:val="000701E0"/>
    <w:rsid w:val="0007113C"/>
    <w:rsid w:val="00072189"/>
    <w:rsid w:val="00072405"/>
    <w:rsid w:val="000737C7"/>
    <w:rsid w:val="00073AD1"/>
    <w:rsid w:val="00073BD2"/>
    <w:rsid w:val="00075EC9"/>
    <w:rsid w:val="00076625"/>
    <w:rsid w:val="00076A64"/>
    <w:rsid w:val="00076BD7"/>
    <w:rsid w:val="00080A80"/>
    <w:rsid w:val="00081A9E"/>
    <w:rsid w:val="0008291B"/>
    <w:rsid w:val="000832AF"/>
    <w:rsid w:val="000832BD"/>
    <w:rsid w:val="000840F3"/>
    <w:rsid w:val="00084DD7"/>
    <w:rsid w:val="00085537"/>
    <w:rsid w:val="000857F9"/>
    <w:rsid w:val="00085E47"/>
    <w:rsid w:val="00086244"/>
    <w:rsid w:val="000863C5"/>
    <w:rsid w:val="00087419"/>
    <w:rsid w:val="00087B1C"/>
    <w:rsid w:val="00087D4B"/>
    <w:rsid w:val="00090EA2"/>
    <w:rsid w:val="000912A0"/>
    <w:rsid w:val="00091E09"/>
    <w:rsid w:val="00094D9B"/>
    <w:rsid w:val="00095A9F"/>
    <w:rsid w:val="00095B72"/>
    <w:rsid w:val="00096979"/>
    <w:rsid w:val="00096B2D"/>
    <w:rsid w:val="00097279"/>
    <w:rsid w:val="000A0854"/>
    <w:rsid w:val="000A0CD1"/>
    <w:rsid w:val="000A17A5"/>
    <w:rsid w:val="000A236B"/>
    <w:rsid w:val="000A24BC"/>
    <w:rsid w:val="000A32D8"/>
    <w:rsid w:val="000A3733"/>
    <w:rsid w:val="000A3BB2"/>
    <w:rsid w:val="000A3CC5"/>
    <w:rsid w:val="000A3D8F"/>
    <w:rsid w:val="000A41FE"/>
    <w:rsid w:val="000A5465"/>
    <w:rsid w:val="000A6136"/>
    <w:rsid w:val="000A64A9"/>
    <w:rsid w:val="000A657A"/>
    <w:rsid w:val="000A7379"/>
    <w:rsid w:val="000B020E"/>
    <w:rsid w:val="000B103A"/>
    <w:rsid w:val="000B1379"/>
    <w:rsid w:val="000B1D16"/>
    <w:rsid w:val="000B3F8C"/>
    <w:rsid w:val="000B679F"/>
    <w:rsid w:val="000B6945"/>
    <w:rsid w:val="000B6A92"/>
    <w:rsid w:val="000B6E13"/>
    <w:rsid w:val="000B716D"/>
    <w:rsid w:val="000B71EB"/>
    <w:rsid w:val="000B730B"/>
    <w:rsid w:val="000B79CB"/>
    <w:rsid w:val="000C2EE7"/>
    <w:rsid w:val="000C31F6"/>
    <w:rsid w:val="000C3B9C"/>
    <w:rsid w:val="000C3DEB"/>
    <w:rsid w:val="000C45DD"/>
    <w:rsid w:val="000C47E7"/>
    <w:rsid w:val="000C4CB0"/>
    <w:rsid w:val="000C56E7"/>
    <w:rsid w:val="000C635C"/>
    <w:rsid w:val="000C694B"/>
    <w:rsid w:val="000C6BA3"/>
    <w:rsid w:val="000C6F48"/>
    <w:rsid w:val="000C702B"/>
    <w:rsid w:val="000C7897"/>
    <w:rsid w:val="000C7E6E"/>
    <w:rsid w:val="000D0BA6"/>
    <w:rsid w:val="000D16C7"/>
    <w:rsid w:val="000D24F8"/>
    <w:rsid w:val="000D263F"/>
    <w:rsid w:val="000D2664"/>
    <w:rsid w:val="000D3AE5"/>
    <w:rsid w:val="000D5962"/>
    <w:rsid w:val="000D697C"/>
    <w:rsid w:val="000D6B17"/>
    <w:rsid w:val="000D70F5"/>
    <w:rsid w:val="000E0644"/>
    <w:rsid w:val="000E0DCD"/>
    <w:rsid w:val="000E164A"/>
    <w:rsid w:val="000E1B1D"/>
    <w:rsid w:val="000E2FC6"/>
    <w:rsid w:val="000E3056"/>
    <w:rsid w:val="000E32E1"/>
    <w:rsid w:val="000E5130"/>
    <w:rsid w:val="000E6720"/>
    <w:rsid w:val="000E7582"/>
    <w:rsid w:val="000E7A7B"/>
    <w:rsid w:val="000E7DE4"/>
    <w:rsid w:val="000F002D"/>
    <w:rsid w:val="000F1D90"/>
    <w:rsid w:val="000F1DB4"/>
    <w:rsid w:val="000F2673"/>
    <w:rsid w:val="000F2E6A"/>
    <w:rsid w:val="000F2F11"/>
    <w:rsid w:val="000F381C"/>
    <w:rsid w:val="000F5D1F"/>
    <w:rsid w:val="000F69FB"/>
    <w:rsid w:val="001017FA"/>
    <w:rsid w:val="00102893"/>
    <w:rsid w:val="0010304F"/>
    <w:rsid w:val="0010308D"/>
    <w:rsid w:val="00104865"/>
    <w:rsid w:val="0010515F"/>
    <w:rsid w:val="00107BFF"/>
    <w:rsid w:val="001107CF"/>
    <w:rsid w:val="00110E62"/>
    <w:rsid w:val="00111218"/>
    <w:rsid w:val="001115E0"/>
    <w:rsid w:val="00111626"/>
    <w:rsid w:val="001117B5"/>
    <w:rsid w:val="00111999"/>
    <w:rsid w:val="00114CE8"/>
    <w:rsid w:val="00115293"/>
    <w:rsid w:val="0011629B"/>
    <w:rsid w:val="00117976"/>
    <w:rsid w:val="00120186"/>
    <w:rsid w:val="001209CC"/>
    <w:rsid w:val="00121B67"/>
    <w:rsid w:val="00122D36"/>
    <w:rsid w:val="00123B8E"/>
    <w:rsid w:val="00123BE3"/>
    <w:rsid w:val="00124036"/>
    <w:rsid w:val="001249A1"/>
    <w:rsid w:val="001255DF"/>
    <w:rsid w:val="00125B2E"/>
    <w:rsid w:val="00125C8C"/>
    <w:rsid w:val="00126DCC"/>
    <w:rsid w:val="0012704B"/>
    <w:rsid w:val="001279FF"/>
    <w:rsid w:val="00132E2B"/>
    <w:rsid w:val="001331CF"/>
    <w:rsid w:val="00133EDE"/>
    <w:rsid w:val="001340FF"/>
    <w:rsid w:val="00134105"/>
    <w:rsid w:val="00141C6C"/>
    <w:rsid w:val="00142229"/>
    <w:rsid w:val="0014275C"/>
    <w:rsid w:val="001437E0"/>
    <w:rsid w:val="00143C87"/>
    <w:rsid w:val="00144335"/>
    <w:rsid w:val="00144DF0"/>
    <w:rsid w:val="001451B4"/>
    <w:rsid w:val="00145DDD"/>
    <w:rsid w:val="00145FC0"/>
    <w:rsid w:val="00146F48"/>
    <w:rsid w:val="00147208"/>
    <w:rsid w:val="0014728E"/>
    <w:rsid w:val="001511FA"/>
    <w:rsid w:val="0015127C"/>
    <w:rsid w:val="001513E8"/>
    <w:rsid w:val="0015310B"/>
    <w:rsid w:val="0015311E"/>
    <w:rsid w:val="0015415A"/>
    <w:rsid w:val="00154AF6"/>
    <w:rsid w:val="00154C3A"/>
    <w:rsid w:val="0015520A"/>
    <w:rsid w:val="00155B00"/>
    <w:rsid w:val="00157621"/>
    <w:rsid w:val="001577D0"/>
    <w:rsid w:val="001579A7"/>
    <w:rsid w:val="001601EE"/>
    <w:rsid w:val="00160C8A"/>
    <w:rsid w:val="00161B50"/>
    <w:rsid w:val="00161EA0"/>
    <w:rsid w:val="001629EE"/>
    <w:rsid w:val="001637BD"/>
    <w:rsid w:val="00163B43"/>
    <w:rsid w:val="0016432B"/>
    <w:rsid w:val="00165331"/>
    <w:rsid w:val="00170E20"/>
    <w:rsid w:val="001717DC"/>
    <w:rsid w:val="00171F25"/>
    <w:rsid w:val="00171F88"/>
    <w:rsid w:val="001730B5"/>
    <w:rsid w:val="00173458"/>
    <w:rsid w:val="0017390B"/>
    <w:rsid w:val="00174AE8"/>
    <w:rsid w:val="00176841"/>
    <w:rsid w:val="0017707B"/>
    <w:rsid w:val="00177D0A"/>
    <w:rsid w:val="00180381"/>
    <w:rsid w:val="00180421"/>
    <w:rsid w:val="00181634"/>
    <w:rsid w:val="00181CCC"/>
    <w:rsid w:val="00182A75"/>
    <w:rsid w:val="00182CA1"/>
    <w:rsid w:val="001836E9"/>
    <w:rsid w:val="00185314"/>
    <w:rsid w:val="00185A5B"/>
    <w:rsid w:val="00186238"/>
    <w:rsid w:val="00187FAF"/>
    <w:rsid w:val="001904C5"/>
    <w:rsid w:val="0019144E"/>
    <w:rsid w:val="0019359F"/>
    <w:rsid w:val="00194F11"/>
    <w:rsid w:val="001952F5"/>
    <w:rsid w:val="00196032"/>
    <w:rsid w:val="0019634A"/>
    <w:rsid w:val="001964FD"/>
    <w:rsid w:val="00196C62"/>
    <w:rsid w:val="001A012F"/>
    <w:rsid w:val="001A07AC"/>
    <w:rsid w:val="001A0F1C"/>
    <w:rsid w:val="001A3772"/>
    <w:rsid w:val="001A515A"/>
    <w:rsid w:val="001A64F4"/>
    <w:rsid w:val="001A71AB"/>
    <w:rsid w:val="001A7327"/>
    <w:rsid w:val="001B002C"/>
    <w:rsid w:val="001B0AFD"/>
    <w:rsid w:val="001B122F"/>
    <w:rsid w:val="001B13ED"/>
    <w:rsid w:val="001B154E"/>
    <w:rsid w:val="001B1C6C"/>
    <w:rsid w:val="001B3001"/>
    <w:rsid w:val="001B36CE"/>
    <w:rsid w:val="001B4288"/>
    <w:rsid w:val="001B52FE"/>
    <w:rsid w:val="001B5857"/>
    <w:rsid w:val="001B5AF3"/>
    <w:rsid w:val="001B5C6E"/>
    <w:rsid w:val="001B5C79"/>
    <w:rsid w:val="001B6628"/>
    <w:rsid w:val="001B74F0"/>
    <w:rsid w:val="001B7977"/>
    <w:rsid w:val="001B7F6D"/>
    <w:rsid w:val="001C0330"/>
    <w:rsid w:val="001C0AF1"/>
    <w:rsid w:val="001C17C3"/>
    <w:rsid w:val="001C18EE"/>
    <w:rsid w:val="001C37BE"/>
    <w:rsid w:val="001C418B"/>
    <w:rsid w:val="001C58EB"/>
    <w:rsid w:val="001C79DF"/>
    <w:rsid w:val="001C7C55"/>
    <w:rsid w:val="001C7F70"/>
    <w:rsid w:val="001D144B"/>
    <w:rsid w:val="001D237B"/>
    <w:rsid w:val="001D2ACB"/>
    <w:rsid w:val="001D2FC8"/>
    <w:rsid w:val="001D3499"/>
    <w:rsid w:val="001D40AF"/>
    <w:rsid w:val="001D4835"/>
    <w:rsid w:val="001D4F1B"/>
    <w:rsid w:val="001D4F52"/>
    <w:rsid w:val="001D532A"/>
    <w:rsid w:val="001D6283"/>
    <w:rsid w:val="001D7198"/>
    <w:rsid w:val="001D7553"/>
    <w:rsid w:val="001D79A8"/>
    <w:rsid w:val="001E05EA"/>
    <w:rsid w:val="001E18A8"/>
    <w:rsid w:val="001E2BE5"/>
    <w:rsid w:val="001E44A0"/>
    <w:rsid w:val="001E49B7"/>
    <w:rsid w:val="001E54FA"/>
    <w:rsid w:val="001E5769"/>
    <w:rsid w:val="001E5814"/>
    <w:rsid w:val="001E5A89"/>
    <w:rsid w:val="001E5B01"/>
    <w:rsid w:val="001E6056"/>
    <w:rsid w:val="001E6401"/>
    <w:rsid w:val="001E6E27"/>
    <w:rsid w:val="001E7336"/>
    <w:rsid w:val="001E7EC1"/>
    <w:rsid w:val="001F01BE"/>
    <w:rsid w:val="001F03A5"/>
    <w:rsid w:val="001F3596"/>
    <w:rsid w:val="001F511B"/>
    <w:rsid w:val="001F546D"/>
    <w:rsid w:val="001F7695"/>
    <w:rsid w:val="001F78BA"/>
    <w:rsid w:val="002011F6"/>
    <w:rsid w:val="002016FF"/>
    <w:rsid w:val="0020188C"/>
    <w:rsid w:val="00202582"/>
    <w:rsid w:val="002028D6"/>
    <w:rsid w:val="00202928"/>
    <w:rsid w:val="00202FC4"/>
    <w:rsid w:val="00204333"/>
    <w:rsid w:val="00204974"/>
    <w:rsid w:val="00204E38"/>
    <w:rsid w:val="0020529D"/>
    <w:rsid w:val="0020531C"/>
    <w:rsid w:val="0020545B"/>
    <w:rsid w:val="002060E8"/>
    <w:rsid w:val="002063A0"/>
    <w:rsid w:val="002071CE"/>
    <w:rsid w:val="00207ADA"/>
    <w:rsid w:val="00210D73"/>
    <w:rsid w:val="00211CE1"/>
    <w:rsid w:val="002122B9"/>
    <w:rsid w:val="002131AC"/>
    <w:rsid w:val="002139DB"/>
    <w:rsid w:val="002145CD"/>
    <w:rsid w:val="00214F6F"/>
    <w:rsid w:val="002163B8"/>
    <w:rsid w:val="00217044"/>
    <w:rsid w:val="002177CE"/>
    <w:rsid w:val="00217B5D"/>
    <w:rsid w:val="00217C8D"/>
    <w:rsid w:val="00220505"/>
    <w:rsid w:val="00221C18"/>
    <w:rsid w:val="00223022"/>
    <w:rsid w:val="00223265"/>
    <w:rsid w:val="0022397C"/>
    <w:rsid w:val="002257BC"/>
    <w:rsid w:val="00226888"/>
    <w:rsid w:val="002269CD"/>
    <w:rsid w:val="00226FF8"/>
    <w:rsid w:val="00227306"/>
    <w:rsid w:val="002318AE"/>
    <w:rsid w:val="00231A29"/>
    <w:rsid w:val="00231DF7"/>
    <w:rsid w:val="00231F72"/>
    <w:rsid w:val="0023212A"/>
    <w:rsid w:val="0023321B"/>
    <w:rsid w:val="0023338C"/>
    <w:rsid w:val="00233941"/>
    <w:rsid w:val="00233BE1"/>
    <w:rsid w:val="0023486C"/>
    <w:rsid w:val="002354EA"/>
    <w:rsid w:val="00235FA9"/>
    <w:rsid w:val="00236095"/>
    <w:rsid w:val="002360E5"/>
    <w:rsid w:val="00236FB0"/>
    <w:rsid w:val="00237B5C"/>
    <w:rsid w:val="00240156"/>
    <w:rsid w:val="00241165"/>
    <w:rsid w:val="00241B0B"/>
    <w:rsid w:val="00242B07"/>
    <w:rsid w:val="002440B3"/>
    <w:rsid w:val="00244E0C"/>
    <w:rsid w:val="00245374"/>
    <w:rsid w:val="002455F0"/>
    <w:rsid w:val="00245ED7"/>
    <w:rsid w:val="002461E2"/>
    <w:rsid w:val="002467B5"/>
    <w:rsid w:val="002475BF"/>
    <w:rsid w:val="00247771"/>
    <w:rsid w:val="002479B7"/>
    <w:rsid w:val="00247BF4"/>
    <w:rsid w:val="00251646"/>
    <w:rsid w:val="00252283"/>
    <w:rsid w:val="002539E9"/>
    <w:rsid w:val="00253E7A"/>
    <w:rsid w:val="00253F2E"/>
    <w:rsid w:val="00254EF0"/>
    <w:rsid w:val="002559AB"/>
    <w:rsid w:val="00255E70"/>
    <w:rsid w:val="00255E8C"/>
    <w:rsid w:val="00256631"/>
    <w:rsid w:val="00256727"/>
    <w:rsid w:val="00256EB6"/>
    <w:rsid w:val="00257428"/>
    <w:rsid w:val="0026043C"/>
    <w:rsid w:val="002605D2"/>
    <w:rsid w:val="0026098A"/>
    <w:rsid w:val="00260A7F"/>
    <w:rsid w:val="00260BC7"/>
    <w:rsid w:val="0026185F"/>
    <w:rsid w:val="00261E00"/>
    <w:rsid w:val="00262F59"/>
    <w:rsid w:val="0026490F"/>
    <w:rsid w:val="00265186"/>
    <w:rsid w:val="00265711"/>
    <w:rsid w:val="00265F81"/>
    <w:rsid w:val="00267DBF"/>
    <w:rsid w:val="00267DFA"/>
    <w:rsid w:val="00270488"/>
    <w:rsid w:val="002707EB"/>
    <w:rsid w:val="00270D17"/>
    <w:rsid w:val="00271174"/>
    <w:rsid w:val="00271B75"/>
    <w:rsid w:val="002721C2"/>
    <w:rsid w:val="00272590"/>
    <w:rsid w:val="0027307E"/>
    <w:rsid w:val="0027340B"/>
    <w:rsid w:val="0027388A"/>
    <w:rsid w:val="00276BC9"/>
    <w:rsid w:val="00276CB8"/>
    <w:rsid w:val="00277889"/>
    <w:rsid w:val="00277B74"/>
    <w:rsid w:val="00281482"/>
    <w:rsid w:val="00282D59"/>
    <w:rsid w:val="002834A9"/>
    <w:rsid w:val="00283BD5"/>
    <w:rsid w:val="0028422B"/>
    <w:rsid w:val="00284654"/>
    <w:rsid w:val="002848B3"/>
    <w:rsid w:val="00284D35"/>
    <w:rsid w:val="00285580"/>
    <w:rsid w:val="00286364"/>
    <w:rsid w:val="00286704"/>
    <w:rsid w:val="00286A5C"/>
    <w:rsid w:val="0028733F"/>
    <w:rsid w:val="00287499"/>
    <w:rsid w:val="00293832"/>
    <w:rsid w:val="00293B69"/>
    <w:rsid w:val="0029458B"/>
    <w:rsid w:val="00296A73"/>
    <w:rsid w:val="00296E5B"/>
    <w:rsid w:val="00296FAC"/>
    <w:rsid w:val="002970A4"/>
    <w:rsid w:val="00297893"/>
    <w:rsid w:val="00297A5E"/>
    <w:rsid w:val="002A0CEE"/>
    <w:rsid w:val="002A2DB4"/>
    <w:rsid w:val="002A427B"/>
    <w:rsid w:val="002A449E"/>
    <w:rsid w:val="002A5892"/>
    <w:rsid w:val="002A5E04"/>
    <w:rsid w:val="002A6279"/>
    <w:rsid w:val="002A73E4"/>
    <w:rsid w:val="002A77B6"/>
    <w:rsid w:val="002B04AB"/>
    <w:rsid w:val="002B100B"/>
    <w:rsid w:val="002B178C"/>
    <w:rsid w:val="002B22F5"/>
    <w:rsid w:val="002B2FF8"/>
    <w:rsid w:val="002B3261"/>
    <w:rsid w:val="002B3BE3"/>
    <w:rsid w:val="002B434D"/>
    <w:rsid w:val="002B668D"/>
    <w:rsid w:val="002B6880"/>
    <w:rsid w:val="002B68AF"/>
    <w:rsid w:val="002B70AF"/>
    <w:rsid w:val="002B7855"/>
    <w:rsid w:val="002C0717"/>
    <w:rsid w:val="002C08C5"/>
    <w:rsid w:val="002C157E"/>
    <w:rsid w:val="002C4179"/>
    <w:rsid w:val="002C4180"/>
    <w:rsid w:val="002C4D9B"/>
    <w:rsid w:val="002C52A7"/>
    <w:rsid w:val="002C548C"/>
    <w:rsid w:val="002C605C"/>
    <w:rsid w:val="002C693C"/>
    <w:rsid w:val="002C7FF3"/>
    <w:rsid w:val="002D04E3"/>
    <w:rsid w:val="002D0C78"/>
    <w:rsid w:val="002D13D3"/>
    <w:rsid w:val="002D2909"/>
    <w:rsid w:val="002D2E0C"/>
    <w:rsid w:val="002D3975"/>
    <w:rsid w:val="002D4240"/>
    <w:rsid w:val="002D50EF"/>
    <w:rsid w:val="002D541D"/>
    <w:rsid w:val="002D5E8B"/>
    <w:rsid w:val="002D67CD"/>
    <w:rsid w:val="002D7442"/>
    <w:rsid w:val="002D7D5C"/>
    <w:rsid w:val="002E0291"/>
    <w:rsid w:val="002E06A0"/>
    <w:rsid w:val="002E0D27"/>
    <w:rsid w:val="002E1A4A"/>
    <w:rsid w:val="002E27C2"/>
    <w:rsid w:val="002E3384"/>
    <w:rsid w:val="002E395E"/>
    <w:rsid w:val="002E3991"/>
    <w:rsid w:val="002E3B0F"/>
    <w:rsid w:val="002E3E16"/>
    <w:rsid w:val="002E3FBD"/>
    <w:rsid w:val="002E405D"/>
    <w:rsid w:val="002E4384"/>
    <w:rsid w:val="002E477C"/>
    <w:rsid w:val="002E50E6"/>
    <w:rsid w:val="002E5388"/>
    <w:rsid w:val="002E5A28"/>
    <w:rsid w:val="002E6153"/>
    <w:rsid w:val="002E67EA"/>
    <w:rsid w:val="002E68CF"/>
    <w:rsid w:val="002E7112"/>
    <w:rsid w:val="002F061F"/>
    <w:rsid w:val="002F0B6D"/>
    <w:rsid w:val="002F1E8B"/>
    <w:rsid w:val="002F2660"/>
    <w:rsid w:val="002F32B8"/>
    <w:rsid w:val="002F39BE"/>
    <w:rsid w:val="002F3C91"/>
    <w:rsid w:val="002F3FF1"/>
    <w:rsid w:val="002F671B"/>
    <w:rsid w:val="002F681E"/>
    <w:rsid w:val="00300455"/>
    <w:rsid w:val="0030052D"/>
    <w:rsid w:val="003011FE"/>
    <w:rsid w:val="00301A51"/>
    <w:rsid w:val="00302302"/>
    <w:rsid w:val="00302F04"/>
    <w:rsid w:val="00304142"/>
    <w:rsid w:val="0030442C"/>
    <w:rsid w:val="003052AD"/>
    <w:rsid w:val="00305F06"/>
    <w:rsid w:val="00306DAA"/>
    <w:rsid w:val="00307DB2"/>
    <w:rsid w:val="0031005E"/>
    <w:rsid w:val="003101F6"/>
    <w:rsid w:val="0031065E"/>
    <w:rsid w:val="00311142"/>
    <w:rsid w:val="00311B6B"/>
    <w:rsid w:val="00311B7A"/>
    <w:rsid w:val="00314831"/>
    <w:rsid w:val="003157C8"/>
    <w:rsid w:val="00315B72"/>
    <w:rsid w:val="00315F6A"/>
    <w:rsid w:val="00315F70"/>
    <w:rsid w:val="003162B9"/>
    <w:rsid w:val="00316877"/>
    <w:rsid w:val="00317446"/>
    <w:rsid w:val="00317653"/>
    <w:rsid w:val="00317979"/>
    <w:rsid w:val="003179D6"/>
    <w:rsid w:val="0032008F"/>
    <w:rsid w:val="00321568"/>
    <w:rsid w:val="003219CC"/>
    <w:rsid w:val="00322675"/>
    <w:rsid w:val="0032315D"/>
    <w:rsid w:val="00323B24"/>
    <w:rsid w:val="00323E44"/>
    <w:rsid w:val="00324EC6"/>
    <w:rsid w:val="003256CE"/>
    <w:rsid w:val="00325C83"/>
    <w:rsid w:val="00326247"/>
    <w:rsid w:val="0032648E"/>
    <w:rsid w:val="00326540"/>
    <w:rsid w:val="00330D8A"/>
    <w:rsid w:val="00331070"/>
    <w:rsid w:val="00331360"/>
    <w:rsid w:val="00331396"/>
    <w:rsid w:val="00333C6B"/>
    <w:rsid w:val="0033416F"/>
    <w:rsid w:val="00334578"/>
    <w:rsid w:val="0033478E"/>
    <w:rsid w:val="00334A36"/>
    <w:rsid w:val="00334D7A"/>
    <w:rsid w:val="00335621"/>
    <w:rsid w:val="0033640E"/>
    <w:rsid w:val="00336830"/>
    <w:rsid w:val="00336F2A"/>
    <w:rsid w:val="00337C9F"/>
    <w:rsid w:val="00341C4C"/>
    <w:rsid w:val="00342926"/>
    <w:rsid w:val="00342AC6"/>
    <w:rsid w:val="00343EF7"/>
    <w:rsid w:val="003449B1"/>
    <w:rsid w:val="003453FC"/>
    <w:rsid w:val="00345CD6"/>
    <w:rsid w:val="00346E82"/>
    <w:rsid w:val="0034713B"/>
    <w:rsid w:val="00347471"/>
    <w:rsid w:val="003500B0"/>
    <w:rsid w:val="003507CE"/>
    <w:rsid w:val="00350A5D"/>
    <w:rsid w:val="00350E8A"/>
    <w:rsid w:val="0035226E"/>
    <w:rsid w:val="0035304E"/>
    <w:rsid w:val="00356633"/>
    <w:rsid w:val="00357746"/>
    <w:rsid w:val="00360D42"/>
    <w:rsid w:val="003618AB"/>
    <w:rsid w:val="003630F7"/>
    <w:rsid w:val="0036517E"/>
    <w:rsid w:val="003661D4"/>
    <w:rsid w:val="00367F66"/>
    <w:rsid w:val="0037025C"/>
    <w:rsid w:val="00370549"/>
    <w:rsid w:val="0037140D"/>
    <w:rsid w:val="00371AB6"/>
    <w:rsid w:val="00373003"/>
    <w:rsid w:val="00373F88"/>
    <w:rsid w:val="003751B4"/>
    <w:rsid w:val="00375564"/>
    <w:rsid w:val="0037574F"/>
    <w:rsid w:val="00375B5E"/>
    <w:rsid w:val="00376DD5"/>
    <w:rsid w:val="0037773D"/>
    <w:rsid w:val="00377C43"/>
    <w:rsid w:val="003810E0"/>
    <w:rsid w:val="003826CB"/>
    <w:rsid w:val="00382747"/>
    <w:rsid w:val="003828C4"/>
    <w:rsid w:val="00383130"/>
    <w:rsid w:val="003836C0"/>
    <w:rsid w:val="003836D7"/>
    <w:rsid w:val="00384F97"/>
    <w:rsid w:val="0038561A"/>
    <w:rsid w:val="00386B11"/>
    <w:rsid w:val="0038720E"/>
    <w:rsid w:val="00387940"/>
    <w:rsid w:val="00387CF7"/>
    <w:rsid w:val="003906A2"/>
    <w:rsid w:val="00390914"/>
    <w:rsid w:val="003921F1"/>
    <w:rsid w:val="00393705"/>
    <w:rsid w:val="00394233"/>
    <w:rsid w:val="003947C8"/>
    <w:rsid w:val="00394CC2"/>
    <w:rsid w:val="00395037"/>
    <w:rsid w:val="003953EA"/>
    <w:rsid w:val="0039588C"/>
    <w:rsid w:val="00395CC6"/>
    <w:rsid w:val="003961F3"/>
    <w:rsid w:val="0039692F"/>
    <w:rsid w:val="00396A6E"/>
    <w:rsid w:val="0039703F"/>
    <w:rsid w:val="003A0E6F"/>
    <w:rsid w:val="003A1C29"/>
    <w:rsid w:val="003A27A9"/>
    <w:rsid w:val="003A4C3B"/>
    <w:rsid w:val="003A4D28"/>
    <w:rsid w:val="003A4F2A"/>
    <w:rsid w:val="003A59B2"/>
    <w:rsid w:val="003A5D0D"/>
    <w:rsid w:val="003A6386"/>
    <w:rsid w:val="003A66F9"/>
    <w:rsid w:val="003A727E"/>
    <w:rsid w:val="003A736B"/>
    <w:rsid w:val="003A74AD"/>
    <w:rsid w:val="003B06C7"/>
    <w:rsid w:val="003B1169"/>
    <w:rsid w:val="003B156E"/>
    <w:rsid w:val="003B1AE2"/>
    <w:rsid w:val="003B2A98"/>
    <w:rsid w:val="003B3178"/>
    <w:rsid w:val="003B3371"/>
    <w:rsid w:val="003B4B09"/>
    <w:rsid w:val="003B55DA"/>
    <w:rsid w:val="003B5737"/>
    <w:rsid w:val="003B5765"/>
    <w:rsid w:val="003B6157"/>
    <w:rsid w:val="003B641D"/>
    <w:rsid w:val="003B6E1A"/>
    <w:rsid w:val="003B7084"/>
    <w:rsid w:val="003C119E"/>
    <w:rsid w:val="003C2F20"/>
    <w:rsid w:val="003C43DA"/>
    <w:rsid w:val="003C5FF5"/>
    <w:rsid w:val="003C720E"/>
    <w:rsid w:val="003C7EFE"/>
    <w:rsid w:val="003D03DC"/>
    <w:rsid w:val="003D03E8"/>
    <w:rsid w:val="003D0D34"/>
    <w:rsid w:val="003D11DC"/>
    <w:rsid w:val="003D18B3"/>
    <w:rsid w:val="003D1AA8"/>
    <w:rsid w:val="003D23AF"/>
    <w:rsid w:val="003D2578"/>
    <w:rsid w:val="003D28EF"/>
    <w:rsid w:val="003D33C3"/>
    <w:rsid w:val="003D3B51"/>
    <w:rsid w:val="003D4407"/>
    <w:rsid w:val="003D4DB4"/>
    <w:rsid w:val="003D5334"/>
    <w:rsid w:val="003D5784"/>
    <w:rsid w:val="003D68AD"/>
    <w:rsid w:val="003D77CB"/>
    <w:rsid w:val="003D7938"/>
    <w:rsid w:val="003D7BBD"/>
    <w:rsid w:val="003D7DBB"/>
    <w:rsid w:val="003E0D68"/>
    <w:rsid w:val="003E0E46"/>
    <w:rsid w:val="003E1504"/>
    <w:rsid w:val="003E17E3"/>
    <w:rsid w:val="003E3A37"/>
    <w:rsid w:val="003E4161"/>
    <w:rsid w:val="003E53CF"/>
    <w:rsid w:val="003E59C9"/>
    <w:rsid w:val="003E5E45"/>
    <w:rsid w:val="003E6D2E"/>
    <w:rsid w:val="003E73CD"/>
    <w:rsid w:val="003E7BFD"/>
    <w:rsid w:val="003F1CBD"/>
    <w:rsid w:val="003F2BA8"/>
    <w:rsid w:val="003F389C"/>
    <w:rsid w:val="003F3A9E"/>
    <w:rsid w:val="003F3B32"/>
    <w:rsid w:val="003F3E20"/>
    <w:rsid w:val="003F3F3E"/>
    <w:rsid w:val="003F46ED"/>
    <w:rsid w:val="003F4A4B"/>
    <w:rsid w:val="003F671A"/>
    <w:rsid w:val="003F75AE"/>
    <w:rsid w:val="003F77EE"/>
    <w:rsid w:val="00400972"/>
    <w:rsid w:val="004019BC"/>
    <w:rsid w:val="00402A59"/>
    <w:rsid w:val="00402E01"/>
    <w:rsid w:val="004039C7"/>
    <w:rsid w:val="00403FDC"/>
    <w:rsid w:val="004044D9"/>
    <w:rsid w:val="00404792"/>
    <w:rsid w:val="00404974"/>
    <w:rsid w:val="00404D66"/>
    <w:rsid w:val="004064EB"/>
    <w:rsid w:val="004077AD"/>
    <w:rsid w:val="00407B5F"/>
    <w:rsid w:val="00407D26"/>
    <w:rsid w:val="0041008B"/>
    <w:rsid w:val="00410179"/>
    <w:rsid w:val="004107DA"/>
    <w:rsid w:val="00410AAE"/>
    <w:rsid w:val="00410FD1"/>
    <w:rsid w:val="004119DB"/>
    <w:rsid w:val="00413CD5"/>
    <w:rsid w:val="004172AB"/>
    <w:rsid w:val="00420F42"/>
    <w:rsid w:val="004215FC"/>
    <w:rsid w:val="004218C3"/>
    <w:rsid w:val="004222D5"/>
    <w:rsid w:val="00422B94"/>
    <w:rsid w:val="004230D1"/>
    <w:rsid w:val="0042510D"/>
    <w:rsid w:val="0042697A"/>
    <w:rsid w:val="004277E2"/>
    <w:rsid w:val="00430A30"/>
    <w:rsid w:val="00430DAF"/>
    <w:rsid w:val="004310C0"/>
    <w:rsid w:val="00432B0A"/>
    <w:rsid w:val="00434EFC"/>
    <w:rsid w:val="00434FED"/>
    <w:rsid w:val="00437167"/>
    <w:rsid w:val="004371B6"/>
    <w:rsid w:val="0043731F"/>
    <w:rsid w:val="0043779A"/>
    <w:rsid w:val="004377DE"/>
    <w:rsid w:val="00437A29"/>
    <w:rsid w:val="00440211"/>
    <w:rsid w:val="004403F9"/>
    <w:rsid w:val="00440B5C"/>
    <w:rsid w:val="00441AB2"/>
    <w:rsid w:val="004421BE"/>
    <w:rsid w:val="00442461"/>
    <w:rsid w:val="004438C7"/>
    <w:rsid w:val="004448D8"/>
    <w:rsid w:val="00444909"/>
    <w:rsid w:val="00446E12"/>
    <w:rsid w:val="0045016D"/>
    <w:rsid w:val="004518D2"/>
    <w:rsid w:val="004528A7"/>
    <w:rsid w:val="00452DFD"/>
    <w:rsid w:val="004536CF"/>
    <w:rsid w:val="0045425B"/>
    <w:rsid w:val="00454691"/>
    <w:rsid w:val="00455031"/>
    <w:rsid w:val="00455139"/>
    <w:rsid w:val="0045535B"/>
    <w:rsid w:val="004556D4"/>
    <w:rsid w:val="0046027F"/>
    <w:rsid w:val="00460B67"/>
    <w:rsid w:val="00461EE9"/>
    <w:rsid w:val="00462EC4"/>
    <w:rsid w:val="0046351B"/>
    <w:rsid w:val="0046450F"/>
    <w:rsid w:val="004646BA"/>
    <w:rsid w:val="00465066"/>
    <w:rsid w:val="00465AB3"/>
    <w:rsid w:val="00467DF1"/>
    <w:rsid w:val="00467E08"/>
    <w:rsid w:val="00470DBD"/>
    <w:rsid w:val="00472024"/>
    <w:rsid w:val="00473A09"/>
    <w:rsid w:val="004742C8"/>
    <w:rsid w:val="00474568"/>
    <w:rsid w:val="004746F5"/>
    <w:rsid w:val="0047530C"/>
    <w:rsid w:val="0047557E"/>
    <w:rsid w:val="00476180"/>
    <w:rsid w:val="004770EC"/>
    <w:rsid w:val="00480672"/>
    <w:rsid w:val="0048306E"/>
    <w:rsid w:val="004833CA"/>
    <w:rsid w:val="00483CEB"/>
    <w:rsid w:val="00484005"/>
    <w:rsid w:val="00484BE3"/>
    <w:rsid w:val="004851FA"/>
    <w:rsid w:val="00485A9C"/>
    <w:rsid w:val="004861B1"/>
    <w:rsid w:val="0048700C"/>
    <w:rsid w:val="004876CE"/>
    <w:rsid w:val="00487B1B"/>
    <w:rsid w:val="00491429"/>
    <w:rsid w:val="004927B1"/>
    <w:rsid w:val="00493978"/>
    <w:rsid w:val="00493E7B"/>
    <w:rsid w:val="00494BAC"/>
    <w:rsid w:val="00494EF6"/>
    <w:rsid w:val="0049547E"/>
    <w:rsid w:val="00495D99"/>
    <w:rsid w:val="00495DB0"/>
    <w:rsid w:val="00497E03"/>
    <w:rsid w:val="00497E45"/>
    <w:rsid w:val="004A0FF0"/>
    <w:rsid w:val="004A227C"/>
    <w:rsid w:val="004A24A1"/>
    <w:rsid w:val="004A2E72"/>
    <w:rsid w:val="004A31B6"/>
    <w:rsid w:val="004A3DAC"/>
    <w:rsid w:val="004A44DF"/>
    <w:rsid w:val="004A4B1F"/>
    <w:rsid w:val="004A55C9"/>
    <w:rsid w:val="004A593B"/>
    <w:rsid w:val="004A6748"/>
    <w:rsid w:val="004A6825"/>
    <w:rsid w:val="004A7857"/>
    <w:rsid w:val="004A7B36"/>
    <w:rsid w:val="004B049B"/>
    <w:rsid w:val="004B0CD4"/>
    <w:rsid w:val="004B318B"/>
    <w:rsid w:val="004B3B03"/>
    <w:rsid w:val="004B4A59"/>
    <w:rsid w:val="004B4CCA"/>
    <w:rsid w:val="004B4E82"/>
    <w:rsid w:val="004B5DA9"/>
    <w:rsid w:val="004B5E72"/>
    <w:rsid w:val="004B61DA"/>
    <w:rsid w:val="004C08C3"/>
    <w:rsid w:val="004C1307"/>
    <w:rsid w:val="004C180E"/>
    <w:rsid w:val="004C383B"/>
    <w:rsid w:val="004C385B"/>
    <w:rsid w:val="004C3A46"/>
    <w:rsid w:val="004C4126"/>
    <w:rsid w:val="004C4435"/>
    <w:rsid w:val="004C4515"/>
    <w:rsid w:val="004C4641"/>
    <w:rsid w:val="004C7134"/>
    <w:rsid w:val="004D08FE"/>
    <w:rsid w:val="004D1527"/>
    <w:rsid w:val="004D1DE0"/>
    <w:rsid w:val="004D1F5D"/>
    <w:rsid w:val="004D1FF8"/>
    <w:rsid w:val="004D2899"/>
    <w:rsid w:val="004D38B1"/>
    <w:rsid w:val="004D3D6F"/>
    <w:rsid w:val="004D454D"/>
    <w:rsid w:val="004D5815"/>
    <w:rsid w:val="004D5AC5"/>
    <w:rsid w:val="004D7BE8"/>
    <w:rsid w:val="004E06AD"/>
    <w:rsid w:val="004E16FA"/>
    <w:rsid w:val="004E2FB7"/>
    <w:rsid w:val="004E3D92"/>
    <w:rsid w:val="004E3E79"/>
    <w:rsid w:val="004E599B"/>
    <w:rsid w:val="004E5D2F"/>
    <w:rsid w:val="004E5FC4"/>
    <w:rsid w:val="004E63A1"/>
    <w:rsid w:val="004E644B"/>
    <w:rsid w:val="004E674F"/>
    <w:rsid w:val="004E7724"/>
    <w:rsid w:val="004E7996"/>
    <w:rsid w:val="004F043D"/>
    <w:rsid w:val="004F1408"/>
    <w:rsid w:val="004F3036"/>
    <w:rsid w:val="004F3461"/>
    <w:rsid w:val="004F3DF7"/>
    <w:rsid w:val="004F49BB"/>
    <w:rsid w:val="004F4D11"/>
    <w:rsid w:val="004F5787"/>
    <w:rsid w:val="004F5C49"/>
    <w:rsid w:val="004F62C9"/>
    <w:rsid w:val="004F6304"/>
    <w:rsid w:val="004F6F8F"/>
    <w:rsid w:val="004F6F97"/>
    <w:rsid w:val="004F6FBA"/>
    <w:rsid w:val="004F72FB"/>
    <w:rsid w:val="004F79E5"/>
    <w:rsid w:val="004F7C9C"/>
    <w:rsid w:val="0050147F"/>
    <w:rsid w:val="00501F7D"/>
    <w:rsid w:val="005020D9"/>
    <w:rsid w:val="005037FA"/>
    <w:rsid w:val="005039C1"/>
    <w:rsid w:val="005040DB"/>
    <w:rsid w:val="00504127"/>
    <w:rsid w:val="00505865"/>
    <w:rsid w:val="005066E2"/>
    <w:rsid w:val="00507D4F"/>
    <w:rsid w:val="00511540"/>
    <w:rsid w:val="0051177A"/>
    <w:rsid w:val="0051193F"/>
    <w:rsid w:val="00511B8F"/>
    <w:rsid w:val="00511DF2"/>
    <w:rsid w:val="00513C65"/>
    <w:rsid w:val="005142D9"/>
    <w:rsid w:val="00514F71"/>
    <w:rsid w:val="0051504F"/>
    <w:rsid w:val="00515756"/>
    <w:rsid w:val="00515EB2"/>
    <w:rsid w:val="00516549"/>
    <w:rsid w:val="005166A4"/>
    <w:rsid w:val="00516FB7"/>
    <w:rsid w:val="00517E47"/>
    <w:rsid w:val="0052027C"/>
    <w:rsid w:val="005202C2"/>
    <w:rsid w:val="0052058A"/>
    <w:rsid w:val="00520C34"/>
    <w:rsid w:val="00521A29"/>
    <w:rsid w:val="00521AC0"/>
    <w:rsid w:val="00524635"/>
    <w:rsid w:val="005246BE"/>
    <w:rsid w:val="00524737"/>
    <w:rsid w:val="00525B1E"/>
    <w:rsid w:val="005264C1"/>
    <w:rsid w:val="00526EF3"/>
    <w:rsid w:val="005271AE"/>
    <w:rsid w:val="00527CC7"/>
    <w:rsid w:val="00527D99"/>
    <w:rsid w:val="00530100"/>
    <w:rsid w:val="005302D2"/>
    <w:rsid w:val="005305EC"/>
    <w:rsid w:val="00530910"/>
    <w:rsid w:val="005313E9"/>
    <w:rsid w:val="0053168E"/>
    <w:rsid w:val="00531B23"/>
    <w:rsid w:val="00532728"/>
    <w:rsid w:val="00532C4C"/>
    <w:rsid w:val="00532D8C"/>
    <w:rsid w:val="005340AF"/>
    <w:rsid w:val="00534475"/>
    <w:rsid w:val="00534D5E"/>
    <w:rsid w:val="005364D4"/>
    <w:rsid w:val="00541850"/>
    <w:rsid w:val="005429DB"/>
    <w:rsid w:val="00542DD0"/>
    <w:rsid w:val="005446A5"/>
    <w:rsid w:val="00544C22"/>
    <w:rsid w:val="00546231"/>
    <w:rsid w:val="00550BA1"/>
    <w:rsid w:val="00550FB5"/>
    <w:rsid w:val="00553D17"/>
    <w:rsid w:val="005542B4"/>
    <w:rsid w:val="00554668"/>
    <w:rsid w:val="00554C44"/>
    <w:rsid w:val="005551FE"/>
    <w:rsid w:val="00555351"/>
    <w:rsid w:val="00555476"/>
    <w:rsid w:val="005566FA"/>
    <w:rsid w:val="005568CF"/>
    <w:rsid w:val="005572DC"/>
    <w:rsid w:val="005577F6"/>
    <w:rsid w:val="0055793E"/>
    <w:rsid w:val="00557C3D"/>
    <w:rsid w:val="0056001B"/>
    <w:rsid w:val="00560DE0"/>
    <w:rsid w:val="005613A8"/>
    <w:rsid w:val="00561428"/>
    <w:rsid w:val="00561A06"/>
    <w:rsid w:val="00562563"/>
    <w:rsid w:val="0056293F"/>
    <w:rsid w:val="005632FD"/>
    <w:rsid w:val="00563CF2"/>
    <w:rsid w:val="00563F0A"/>
    <w:rsid w:val="00565F57"/>
    <w:rsid w:val="00567156"/>
    <w:rsid w:val="005674BE"/>
    <w:rsid w:val="00571078"/>
    <w:rsid w:val="005721FA"/>
    <w:rsid w:val="0057360B"/>
    <w:rsid w:val="00573992"/>
    <w:rsid w:val="0057450B"/>
    <w:rsid w:val="00574554"/>
    <w:rsid w:val="00574E1D"/>
    <w:rsid w:val="00574E2C"/>
    <w:rsid w:val="005751C7"/>
    <w:rsid w:val="00575908"/>
    <w:rsid w:val="00576D7C"/>
    <w:rsid w:val="00580488"/>
    <w:rsid w:val="00580C21"/>
    <w:rsid w:val="0058143B"/>
    <w:rsid w:val="0058151A"/>
    <w:rsid w:val="005816E8"/>
    <w:rsid w:val="00581DC3"/>
    <w:rsid w:val="00582383"/>
    <w:rsid w:val="00582A53"/>
    <w:rsid w:val="00584292"/>
    <w:rsid w:val="005842F9"/>
    <w:rsid w:val="00584426"/>
    <w:rsid w:val="0058449C"/>
    <w:rsid w:val="00584CF5"/>
    <w:rsid w:val="00585A41"/>
    <w:rsid w:val="00586259"/>
    <w:rsid w:val="00586686"/>
    <w:rsid w:val="00587988"/>
    <w:rsid w:val="00590C6D"/>
    <w:rsid w:val="00591A43"/>
    <w:rsid w:val="005926B1"/>
    <w:rsid w:val="00593956"/>
    <w:rsid w:val="00593C41"/>
    <w:rsid w:val="00594706"/>
    <w:rsid w:val="00594A33"/>
    <w:rsid w:val="00594AD3"/>
    <w:rsid w:val="0059605A"/>
    <w:rsid w:val="00596396"/>
    <w:rsid w:val="005968A5"/>
    <w:rsid w:val="005A0B16"/>
    <w:rsid w:val="005A116F"/>
    <w:rsid w:val="005A1644"/>
    <w:rsid w:val="005A187F"/>
    <w:rsid w:val="005A25F2"/>
    <w:rsid w:val="005A2E8E"/>
    <w:rsid w:val="005A34D4"/>
    <w:rsid w:val="005A4BF2"/>
    <w:rsid w:val="005A4C3B"/>
    <w:rsid w:val="005A4E82"/>
    <w:rsid w:val="005A50A6"/>
    <w:rsid w:val="005A5933"/>
    <w:rsid w:val="005A61FC"/>
    <w:rsid w:val="005A6760"/>
    <w:rsid w:val="005A6CAB"/>
    <w:rsid w:val="005A7C4D"/>
    <w:rsid w:val="005A7DB9"/>
    <w:rsid w:val="005AB5DE"/>
    <w:rsid w:val="005B0495"/>
    <w:rsid w:val="005B22C5"/>
    <w:rsid w:val="005B285D"/>
    <w:rsid w:val="005B3168"/>
    <w:rsid w:val="005B3791"/>
    <w:rsid w:val="005B3971"/>
    <w:rsid w:val="005B3CCF"/>
    <w:rsid w:val="005B3D43"/>
    <w:rsid w:val="005B3D51"/>
    <w:rsid w:val="005B6B83"/>
    <w:rsid w:val="005B6BA6"/>
    <w:rsid w:val="005B7C62"/>
    <w:rsid w:val="005C04F1"/>
    <w:rsid w:val="005C14CA"/>
    <w:rsid w:val="005C1E56"/>
    <w:rsid w:val="005C2505"/>
    <w:rsid w:val="005C3079"/>
    <w:rsid w:val="005C318A"/>
    <w:rsid w:val="005C3C8C"/>
    <w:rsid w:val="005C4B8C"/>
    <w:rsid w:val="005C516F"/>
    <w:rsid w:val="005C54FD"/>
    <w:rsid w:val="005C648C"/>
    <w:rsid w:val="005C6B4D"/>
    <w:rsid w:val="005C6C69"/>
    <w:rsid w:val="005C6F0C"/>
    <w:rsid w:val="005C71FC"/>
    <w:rsid w:val="005C733C"/>
    <w:rsid w:val="005D107C"/>
    <w:rsid w:val="005D544F"/>
    <w:rsid w:val="005D62AF"/>
    <w:rsid w:val="005D6BC5"/>
    <w:rsid w:val="005D6F55"/>
    <w:rsid w:val="005D72D6"/>
    <w:rsid w:val="005D7333"/>
    <w:rsid w:val="005D7D70"/>
    <w:rsid w:val="005E01CD"/>
    <w:rsid w:val="005E07FD"/>
    <w:rsid w:val="005E1EC2"/>
    <w:rsid w:val="005E45C1"/>
    <w:rsid w:val="005E57F5"/>
    <w:rsid w:val="005E6CC6"/>
    <w:rsid w:val="005F20B8"/>
    <w:rsid w:val="005F2663"/>
    <w:rsid w:val="005F2AF0"/>
    <w:rsid w:val="005F2CAD"/>
    <w:rsid w:val="005F3045"/>
    <w:rsid w:val="005F4C46"/>
    <w:rsid w:val="005F53CE"/>
    <w:rsid w:val="005F5889"/>
    <w:rsid w:val="005F6554"/>
    <w:rsid w:val="00600D42"/>
    <w:rsid w:val="00600D79"/>
    <w:rsid w:val="006013FC"/>
    <w:rsid w:val="00601851"/>
    <w:rsid w:val="00602495"/>
    <w:rsid w:val="00603675"/>
    <w:rsid w:val="006038B9"/>
    <w:rsid w:val="006038E0"/>
    <w:rsid w:val="00603CCC"/>
    <w:rsid w:val="00603D8B"/>
    <w:rsid w:val="0060462D"/>
    <w:rsid w:val="00604771"/>
    <w:rsid w:val="00604AF1"/>
    <w:rsid w:val="00605F61"/>
    <w:rsid w:val="006063C8"/>
    <w:rsid w:val="006063DD"/>
    <w:rsid w:val="00606C8D"/>
    <w:rsid w:val="0060720B"/>
    <w:rsid w:val="00610973"/>
    <w:rsid w:val="006111AB"/>
    <w:rsid w:val="0061125C"/>
    <w:rsid w:val="00611907"/>
    <w:rsid w:val="0061371D"/>
    <w:rsid w:val="0061475A"/>
    <w:rsid w:val="00614DD9"/>
    <w:rsid w:val="00614FB8"/>
    <w:rsid w:val="0061665D"/>
    <w:rsid w:val="00616AE0"/>
    <w:rsid w:val="00616BA2"/>
    <w:rsid w:val="006207ED"/>
    <w:rsid w:val="00620D75"/>
    <w:rsid w:val="00621AE2"/>
    <w:rsid w:val="00622D1A"/>
    <w:rsid w:val="006234A0"/>
    <w:rsid w:val="0062355D"/>
    <w:rsid w:val="006239AD"/>
    <w:rsid w:val="00623DE8"/>
    <w:rsid w:val="006242CC"/>
    <w:rsid w:val="006250A2"/>
    <w:rsid w:val="006267B2"/>
    <w:rsid w:val="00626828"/>
    <w:rsid w:val="00626EDC"/>
    <w:rsid w:val="0063041F"/>
    <w:rsid w:val="00630AE3"/>
    <w:rsid w:val="00632477"/>
    <w:rsid w:val="00633030"/>
    <w:rsid w:val="006342FA"/>
    <w:rsid w:val="00634530"/>
    <w:rsid w:val="00634560"/>
    <w:rsid w:val="0063500D"/>
    <w:rsid w:val="0063542D"/>
    <w:rsid w:val="00635A2E"/>
    <w:rsid w:val="00635BAD"/>
    <w:rsid w:val="00635CA1"/>
    <w:rsid w:val="006361F7"/>
    <w:rsid w:val="0063689A"/>
    <w:rsid w:val="00636A2A"/>
    <w:rsid w:val="00636D31"/>
    <w:rsid w:val="00637623"/>
    <w:rsid w:val="006378BF"/>
    <w:rsid w:val="00637E86"/>
    <w:rsid w:val="00640027"/>
    <w:rsid w:val="00640C25"/>
    <w:rsid w:val="00641127"/>
    <w:rsid w:val="00641872"/>
    <w:rsid w:val="0064194D"/>
    <w:rsid w:val="00642040"/>
    <w:rsid w:val="006426B1"/>
    <w:rsid w:val="00642BB5"/>
    <w:rsid w:val="0064393B"/>
    <w:rsid w:val="00645A26"/>
    <w:rsid w:val="00645FFC"/>
    <w:rsid w:val="006478DC"/>
    <w:rsid w:val="00647EA2"/>
    <w:rsid w:val="00650005"/>
    <w:rsid w:val="00650DB6"/>
    <w:rsid w:val="0065318A"/>
    <w:rsid w:val="006534C3"/>
    <w:rsid w:val="00653711"/>
    <w:rsid w:val="00653B5E"/>
    <w:rsid w:val="00654391"/>
    <w:rsid w:val="00655B99"/>
    <w:rsid w:val="0066168C"/>
    <w:rsid w:val="00661693"/>
    <w:rsid w:val="0066205F"/>
    <w:rsid w:val="00662A05"/>
    <w:rsid w:val="00662A6E"/>
    <w:rsid w:val="00663865"/>
    <w:rsid w:val="006639E1"/>
    <w:rsid w:val="0066489D"/>
    <w:rsid w:val="00664C2F"/>
    <w:rsid w:val="00665BDF"/>
    <w:rsid w:val="006665D1"/>
    <w:rsid w:val="006666BC"/>
    <w:rsid w:val="00666910"/>
    <w:rsid w:val="00666EC7"/>
    <w:rsid w:val="00667EAD"/>
    <w:rsid w:val="00670854"/>
    <w:rsid w:val="00670E80"/>
    <w:rsid w:val="00671181"/>
    <w:rsid w:val="00671269"/>
    <w:rsid w:val="0067151A"/>
    <w:rsid w:val="006717B9"/>
    <w:rsid w:val="00671C92"/>
    <w:rsid w:val="0067253C"/>
    <w:rsid w:val="00673197"/>
    <w:rsid w:val="00674850"/>
    <w:rsid w:val="00674F24"/>
    <w:rsid w:val="00675369"/>
    <w:rsid w:val="0067585A"/>
    <w:rsid w:val="00676040"/>
    <w:rsid w:val="00676105"/>
    <w:rsid w:val="006779A7"/>
    <w:rsid w:val="0068197F"/>
    <w:rsid w:val="00682A28"/>
    <w:rsid w:val="00683832"/>
    <w:rsid w:val="00683973"/>
    <w:rsid w:val="00684429"/>
    <w:rsid w:val="006859DE"/>
    <w:rsid w:val="00687E73"/>
    <w:rsid w:val="006900F7"/>
    <w:rsid w:val="00690778"/>
    <w:rsid w:val="0069095C"/>
    <w:rsid w:val="00690F82"/>
    <w:rsid w:val="00691C05"/>
    <w:rsid w:val="00691D94"/>
    <w:rsid w:val="0069278A"/>
    <w:rsid w:val="00692FA0"/>
    <w:rsid w:val="0069330C"/>
    <w:rsid w:val="00693558"/>
    <w:rsid w:val="006946EC"/>
    <w:rsid w:val="0069527B"/>
    <w:rsid w:val="00696AE2"/>
    <w:rsid w:val="00696BD2"/>
    <w:rsid w:val="00696DDD"/>
    <w:rsid w:val="00696DDE"/>
    <w:rsid w:val="00697560"/>
    <w:rsid w:val="006A1279"/>
    <w:rsid w:val="006A3369"/>
    <w:rsid w:val="006A390E"/>
    <w:rsid w:val="006A3A34"/>
    <w:rsid w:val="006A3C14"/>
    <w:rsid w:val="006A405A"/>
    <w:rsid w:val="006A5C7D"/>
    <w:rsid w:val="006A6FE1"/>
    <w:rsid w:val="006B0511"/>
    <w:rsid w:val="006B0653"/>
    <w:rsid w:val="006B0D19"/>
    <w:rsid w:val="006B0E4C"/>
    <w:rsid w:val="006B1F74"/>
    <w:rsid w:val="006B23C2"/>
    <w:rsid w:val="006B334A"/>
    <w:rsid w:val="006B3C1C"/>
    <w:rsid w:val="006B3C7C"/>
    <w:rsid w:val="006B4648"/>
    <w:rsid w:val="006B494D"/>
    <w:rsid w:val="006B4B6C"/>
    <w:rsid w:val="006B5DD2"/>
    <w:rsid w:val="006B6003"/>
    <w:rsid w:val="006B6198"/>
    <w:rsid w:val="006B6607"/>
    <w:rsid w:val="006B671E"/>
    <w:rsid w:val="006B7398"/>
    <w:rsid w:val="006C048E"/>
    <w:rsid w:val="006C0995"/>
    <w:rsid w:val="006C13DE"/>
    <w:rsid w:val="006C2A29"/>
    <w:rsid w:val="006C3184"/>
    <w:rsid w:val="006C3447"/>
    <w:rsid w:val="006C35EB"/>
    <w:rsid w:val="006C487D"/>
    <w:rsid w:val="006C4C58"/>
    <w:rsid w:val="006C5014"/>
    <w:rsid w:val="006C547C"/>
    <w:rsid w:val="006C57AF"/>
    <w:rsid w:val="006C5E41"/>
    <w:rsid w:val="006C78A7"/>
    <w:rsid w:val="006C7A74"/>
    <w:rsid w:val="006D004D"/>
    <w:rsid w:val="006D0F90"/>
    <w:rsid w:val="006D121B"/>
    <w:rsid w:val="006D18F2"/>
    <w:rsid w:val="006D27A4"/>
    <w:rsid w:val="006D310A"/>
    <w:rsid w:val="006D3B9F"/>
    <w:rsid w:val="006D3C28"/>
    <w:rsid w:val="006D3C45"/>
    <w:rsid w:val="006D4257"/>
    <w:rsid w:val="006D4784"/>
    <w:rsid w:val="006D4E9E"/>
    <w:rsid w:val="006D4F21"/>
    <w:rsid w:val="006D51AD"/>
    <w:rsid w:val="006D603B"/>
    <w:rsid w:val="006D651B"/>
    <w:rsid w:val="006D6BAF"/>
    <w:rsid w:val="006D7AA0"/>
    <w:rsid w:val="006E047F"/>
    <w:rsid w:val="006E0F05"/>
    <w:rsid w:val="006E1351"/>
    <w:rsid w:val="006E16AD"/>
    <w:rsid w:val="006E1F68"/>
    <w:rsid w:val="006E2985"/>
    <w:rsid w:val="006E2EC5"/>
    <w:rsid w:val="006E4755"/>
    <w:rsid w:val="006E533E"/>
    <w:rsid w:val="006E5771"/>
    <w:rsid w:val="006E5859"/>
    <w:rsid w:val="006E5E32"/>
    <w:rsid w:val="006E738E"/>
    <w:rsid w:val="006E7724"/>
    <w:rsid w:val="006F0B00"/>
    <w:rsid w:val="006F1B7A"/>
    <w:rsid w:val="006F2046"/>
    <w:rsid w:val="006F37BA"/>
    <w:rsid w:val="006F5692"/>
    <w:rsid w:val="006F6201"/>
    <w:rsid w:val="006F755B"/>
    <w:rsid w:val="006F75C3"/>
    <w:rsid w:val="00700118"/>
    <w:rsid w:val="0070157A"/>
    <w:rsid w:val="007017A9"/>
    <w:rsid w:val="00701ED1"/>
    <w:rsid w:val="007026A8"/>
    <w:rsid w:val="00704133"/>
    <w:rsid w:val="007043EF"/>
    <w:rsid w:val="007044DD"/>
    <w:rsid w:val="00704803"/>
    <w:rsid w:val="00704C4E"/>
    <w:rsid w:val="00705116"/>
    <w:rsid w:val="0070553B"/>
    <w:rsid w:val="00705FE0"/>
    <w:rsid w:val="00706CD6"/>
    <w:rsid w:val="00707A9D"/>
    <w:rsid w:val="007090D3"/>
    <w:rsid w:val="0071020C"/>
    <w:rsid w:val="00710D18"/>
    <w:rsid w:val="00712188"/>
    <w:rsid w:val="007123F9"/>
    <w:rsid w:val="00712A62"/>
    <w:rsid w:val="00712BF8"/>
    <w:rsid w:val="00712C86"/>
    <w:rsid w:val="007134FB"/>
    <w:rsid w:val="0071389A"/>
    <w:rsid w:val="00713977"/>
    <w:rsid w:val="00713EE8"/>
    <w:rsid w:val="00713F9D"/>
    <w:rsid w:val="007140CA"/>
    <w:rsid w:val="007143A5"/>
    <w:rsid w:val="007143AF"/>
    <w:rsid w:val="00714CF5"/>
    <w:rsid w:val="0071535C"/>
    <w:rsid w:val="00715D88"/>
    <w:rsid w:val="00716A74"/>
    <w:rsid w:val="00716D9C"/>
    <w:rsid w:val="00717B9D"/>
    <w:rsid w:val="00720C49"/>
    <w:rsid w:val="007210D1"/>
    <w:rsid w:val="00721BB3"/>
    <w:rsid w:val="00723230"/>
    <w:rsid w:val="007237E8"/>
    <w:rsid w:val="007254C6"/>
    <w:rsid w:val="007272B8"/>
    <w:rsid w:val="00727CD7"/>
    <w:rsid w:val="00733772"/>
    <w:rsid w:val="00733DB5"/>
    <w:rsid w:val="00733FD4"/>
    <w:rsid w:val="00734477"/>
    <w:rsid w:val="0073488B"/>
    <w:rsid w:val="00735AFE"/>
    <w:rsid w:val="00735DF9"/>
    <w:rsid w:val="00736581"/>
    <w:rsid w:val="0073699B"/>
    <w:rsid w:val="00736E88"/>
    <w:rsid w:val="007370BB"/>
    <w:rsid w:val="0073728C"/>
    <w:rsid w:val="00737618"/>
    <w:rsid w:val="00737756"/>
    <w:rsid w:val="0074168E"/>
    <w:rsid w:val="00744301"/>
    <w:rsid w:val="00744789"/>
    <w:rsid w:val="00744F4D"/>
    <w:rsid w:val="007464D8"/>
    <w:rsid w:val="0074707C"/>
    <w:rsid w:val="00747C14"/>
    <w:rsid w:val="00750252"/>
    <w:rsid w:val="00750B8B"/>
    <w:rsid w:val="00752D7F"/>
    <w:rsid w:val="00753988"/>
    <w:rsid w:val="0075436D"/>
    <w:rsid w:val="00754735"/>
    <w:rsid w:val="0075596D"/>
    <w:rsid w:val="00756034"/>
    <w:rsid w:val="00757346"/>
    <w:rsid w:val="0075786D"/>
    <w:rsid w:val="00760E92"/>
    <w:rsid w:val="00761D59"/>
    <w:rsid w:val="00761DCF"/>
    <w:rsid w:val="007622BA"/>
    <w:rsid w:val="00762895"/>
    <w:rsid w:val="00762FF3"/>
    <w:rsid w:val="007633A8"/>
    <w:rsid w:val="00763C0C"/>
    <w:rsid w:val="00764066"/>
    <w:rsid w:val="007647E9"/>
    <w:rsid w:val="00765753"/>
    <w:rsid w:val="00766F00"/>
    <w:rsid w:val="0076721B"/>
    <w:rsid w:val="00767379"/>
    <w:rsid w:val="00767834"/>
    <w:rsid w:val="00767D2A"/>
    <w:rsid w:val="00770920"/>
    <w:rsid w:val="00771A51"/>
    <w:rsid w:val="00771BD7"/>
    <w:rsid w:val="007721EA"/>
    <w:rsid w:val="0077294E"/>
    <w:rsid w:val="00772E2D"/>
    <w:rsid w:val="00774001"/>
    <w:rsid w:val="007746A6"/>
    <w:rsid w:val="00775799"/>
    <w:rsid w:val="00775F73"/>
    <w:rsid w:val="00776FE4"/>
    <w:rsid w:val="00776FFF"/>
    <w:rsid w:val="0078075D"/>
    <w:rsid w:val="0078187E"/>
    <w:rsid w:val="007822DA"/>
    <w:rsid w:val="0078235C"/>
    <w:rsid w:val="00782364"/>
    <w:rsid w:val="00784087"/>
    <w:rsid w:val="00784408"/>
    <w:rsid w:val="007854BE"/>
    <w:rsid w:val="007866DB"/>
    <w:rsid w:val="00786BF4"/>
    <w:rsid w:val="00787AEA"/>
    <w:rsid w:val="00787DC3"/>
    <w:rsid w:val="0079009C"/>
    <w:rsid w:val="00790E63"/>
    <w:rsid w:val="00792B3E"/>
    <w:rsid w:val="007938B1"/>
    <w:rsid w:val="00793F2D"/>
    <w:rsid w:val="00794FCF"/>
    <w:rsid w:val="00795203"/>
    <w:rsid w:val="00795A5D"/>
    <w:rsid w:val="00795C95"/>
    <w:rsid w:val="00795F4C"/>
    <w:rsid w:val="0079600C"/>
    <w:rsid w:val="00796369"/>
    <w:rsid w:val="007963A6"/>
    <w:rsid w:val="00797ABD"/>
    <w:rsid w:val="00797D3B"/>
    <w:rsid w:val="007A0CFA"/>
    <w:rsid w:val="007A13AE"/>
    <w:rsid w:val="007A254A"/>
    <w:rsid w:val="007A3CCE"/>
    <w:rsid w:val="007A3DEE"/>
    <w:rsid w:val="007A42D2"/>
    <w:rsid w:val="007A4D65"/>
    <w:rsid w:val="007A4E89"/>
    <w:rsid w:val="007A5415"/>
    <w:rsid w:val="007A58CF"/>
    <w:rsid w:val="007A75C0"/>
    <w:rsid w:val="007A7C9F"/>
    <w:rsid w:val="007B0279"/>
    <w:rsid w:val="007B0EDE"/>
    <w:rsid w:val="007B11E7"/>
    <w:rsid w:val="007B201D"/>
    <w:rsid w:val="007B2140"/>
    <w:rsid w:val="007B349D"/>
    <w:rsid w:val="007B3AD8"/>
    <w:rsid w:val="007B4343"/>
    <w:rsid w:val="007B4657"/>
    <w:rsid w:val="007B48C8"/>
    <w:rsid w:val="007B49F5"/>
    <w:rsid w:val="007B5300"/>
    <w:rsid w:val="007B64A3"/>
    <w:rsid w:val="007B75CF"/>
    <w:rsid w:val="007C07F5"/>
    <w:rsid w:val="007C083A"/>
    <w:rsid w:val="007C1DBB"/>
    <w:rsid w:val="007C2073"/>
    <w:rsid w:val="007C2A2D"/>
    <w:rsid w:val="007C2E4D"/>
    <w:rsid w:val="007C322C"/>
    <w:rsid w:val="007C32EE"/>
    <w:rsid w:val="007C3850"/>
    <w:rsid w:val="007C536E"/>
    <w:rsid w:val="007C5A65"/>
    <w:rsid w:val="007C5FBD"/>
    <w:rsid w:val="007C601E"/>
    <w:rsid w:val="007C6623"/>
    <w:rsid w:val="007C6933"/>
    <w:rsid w:val="007C698D"/>
    <w:rsid w:val="007C6BC5"/>
    <w:rsid w:val="007C6DDB"/>
    <w:rsid w:val="007C7AC2"/>
    <w:rsid w:val="007C7F44"/>
    <w:rsid w:val="007D1AD0"/>
    <w:rsid w:val="007D1B6C"/>
    <w:rsid w:val="007D24BC"/>
    <w:rsid w:val="007D2841"/>
    <w:rsid w:val="007D38DC"/>
    <w:rsid w:val="007D3E35"/>
    <w:rsid w:val="007D5D88"/>
    <w:rsid w:val="007D7816"/>
    <w:rsid w:val="007D7B12"/>
    <w:rsid w:val="007E00AC"/>
    <w:rsid w:val="007E04FA"/>
    <w:rsid w:val="007E1091"/>
    <w:rsid w:val="007E153D"/>
    <w:rsid w:val="007E1642"/>
    <w:rsid w:val="007E2BC9"/>
    <w:rsid w:val="007E301D"/>
    <w:rsid w:val="007E331D"/>
    <w:rsid w:val="007E449D"/>
    <w:rsid w:val="007E58EB"/>
    <w:rsid w:val="007E5F56"/>
    <w:rsid w:val="007E6167"/>
    <w:rsid w:val="007E69B4"/>
    <w:rsid w:val="007E6C7A"/>
    <w:rsid w:val="007F0DB0"/>
    <w:rsid w:val="007F1C24"/>
    <w:rsid w:val="007F244D"/>
    <w:rsid w:val="007F2B1C"/>
    <w:rsid w:val="007F2BB0"/>
    <w:rsid w:val="007F2C03"/>
    <w:rsid w:val="007F2FAB"/>
    <w:rsid w:val="007F32C2"/>
    <w:rsid w:val="007F3784"/>
    <w:rsid w:val="007F59BB"/>
    <w:rsid w:val="007F5ABF"/>
    <w:rsid w:val="007F6D4E"/>
    <w:rsid w:val="007F7153"/>
    <w:rsid w:val="00800B0F"/>
    <w:rsid w:val="008011A1"/>
    <w:rsid w:val="00801369"/>
    <w:rsid w:val="0080175F"/>
    <w:rsid w:val="00801796"/>
    <w:rsid w:val="008028BB"/>
    <w:rsid w:val="00803C4B"/>
    <w:rsid w:val="00804E2D"/>
    <w:rsid w:val="00805080"/>
    <w:rsid w:val="0080661C"/>
    <w:rsid w:val="00806A0F"/>
    <w:rsid w:val="00807A0F"/>
    <w:rsid w:val="00811198"/>
    <w:rsid w:val="0081124E"/>
    <w:rsid w:val="00811594"/>
    <w:rsid w:val="00811ABE"/>
    <w:rsid w:val="008121ED"/>
    <w:rsid w:val="0081321C"/>
    <w:rsid w:val="0081419C"/>
    <w:rsid w:val="008141F2"/>
    <w:rsid w:val="008143EF"/>
    <w:rsid w:val="008149B5"/>
    <w:rsid w:val="00815631"/>
    <w:rsid w:val="00816479"/>
    <w:rsid w:val="00816606"/>
    <w:rsid w:val="008166A8"/>
    <w:rsid w:val="008172F9"/>
    <w:rsid w:val="0082287B"/>
    <w:rsid w:val="00822B21"/>
    <w:rsid w:val="008233C8"/>
    <w:rsid w:val="00823AFC"/>
    <w:rsid w:val="00823C5B"/>
    <w:rsid w:val="00824390"/>
    <w:rsid w:val="00824A17"/>
    <w:rsid w:val="00825BB4"/>
    <w:rsid w:val="00826855"/>
    <w:rsid w:val="00826A85"/>
    <w:rsid w:val="00826E9B"/>
    <w:rsid w:val="00827306"/>
    <w:rsid w:val="00827847"/>
    <w:rsid w:val="00830788"/>
    <w:rsid w:val="00830E7C"/>
    <w:rsid w:val="00831CBF"/>
    <w:rsid w:val="008331B6"/>
    <w:rsid w:val="00833D3E"/>
    <w:rsid w:val="0083504B"/>
    <w:rsid w:val="00835C24"/>
    <w:rsid w:val="00836565"/>
    <w:rsid w:val="008371C5"/>
    <w:rsid w:val="00837FAE"/>
    <w:rsid w:val="00840F47"/>
    <w:rsid w:val="00841708"/>
    <w:rsid w:val="00841AD2"/>
    <w:rsid w:val="0084231F"/>
    <w:rsid w:val="00842F7C"/>
    <w:rsid w:val="00842FF0"/>
    <w:rsid w:val="008437BF"/>
    <w:rsid w:val="008438D3"/>
    <w:rsid w:val="00843D48"/>
    <w:rsid w:val="008453A7"/>
    <w:rsid w:val="0084582E"/>
    <w:rsid w:val="00845BFB"/>
    <w:rsid w:val="00846C41"/>
    <w:rsid w:val="00846C79"/>
    <w:rsid w:val="008475F4"/>
    <w:rsid w:val="00847DE2"/>
    <w:rsid w:val="00850F64"/>
    <w:rsid w:val="0085419F"/>
    <w:rsid w:val="0085449F"/>
    <w:rsid w:val="0085466C"/>
    <w:rsid w:val="00856438"/>
    <w:rsid w:val="00856C8E"/>
    <w:rsid w:val="008572AC"/>
    <w:rsid w:val="00857CBD"/>
    <w:rsid w:val="008604DA"/>
    <w:rsid w:val="008609F5"/>
    <w:rsid w:val="00860CF6"/>
    <w:rsid w:val="00860E70"/>
    <w:rsid w:val="00861661"/>
    <w:rsid w:val="00861A49"/>
    <w:rsid w:val="0086272C"/>
    <w:rsid w:val="00863BC6"/>
    <w:rsid w:val="00863BCF"/>
    <w:rsid w:val="00863E90"/>
    <w:rsid w:val="008645EE"/>
    <w:rsid w:val="00865581"/>
    <w:rsid w:val="0086584B"/>
    <w:rsid w:val="00866783"/>
    <w:rsid w:val="00866A17"/>
    <w:rsid w:val="00867C76"/>
    <w:rsid w:val="00870112"/>
    <w:rsid w:val="008717FE"/>
    <w:rsid w:val="00871FB5"/>
    <w:rsid w:val="00873253"/>
    <w:rsid w:val="008732CB"/>
    <w:rsid w:val="00874EE1"/>
    <w:rsid w:val="00875FCB"/>
    <w:rsid w:val="00876006"/>
    <w:rsid w:val="00877BF2"/>
    <w:rsid w:val="0088054C"/>
    <w:rsid w:val="00880BBC"/>
    <w:rsid w:val="00881D5D"/>
    <w:rsid w:val="00882113"/>
    <w:rsid w:val="008859DC"/>
    <w:rsid w:val="00887A3F"/>
    <w:rsid w:val="00890439"/>
    <w:rsid w:val="00890CB8"/>
    <w:rsid w:val="008914C4"/>
    <w:rsid w:val="00891AE9"/>
    <w:rsid w:val="00893318"/>
    <w:rsid w:val="008938C9"/>
    <w:rsid w:val="00893CD2"/>
    <w:rsid w:val="008942CF"/>
    <w:rsid w:val="00894D78"/>
    <w:rsid w:val="00894E1A"/>
    <w:rsid w:val="00895308"/>
    <w:rsid w:val="00895A7C"/>
    <w:rsid w:val="00895E4A"/>
    <w:rsid w:val="008969FA"/>
    <w:rsid w:val="008979EF"/>
    <w:rsid w:val="00897AC9"/>
    <w:rsid w:val="008A071F"/>
    <w:rsid w:val="008A09CC"/>
    <w:rsid w:val="008A0AEE"/>
    <w:rsid w:val="008A100D"/>
    <w:rsid w:val="008A16A7"/>
    <w:rsid w:val="008A33CF"/>
    <w:rsid w:val="008A4C04"/>
    <w:rsid w:val="008A65BF"/>
    <w:rsid w:val="008A747F"/>
    <w:rsid w:val="008B0620"/>
    <w:rsid w:val="008B06E7"/>
    <w:rsid w:val="008B0F32"/>
    <w:rsid w:val="008B183A"/>
    <w:rsid w:val="008B2259"/>
    <w:rsid w:val="008B2BE4"/>
    <w:rsid w:val="008B33E1"/>
    <w:rsid w:val="008B36A0"/>
    <w:rsid w:val="008B3C51"/>
    <w:rsid w:val="008B4D80"/>
    <w:rsid w:val="008B58B0"/>
    <w:rsid w:val="008B5B56"/>
    <w:rsid w:val="008B5D27"/>
    <w:rsid w:val="008B5ED2"/>
    <w:rsid w:val="008B6BC3"/>
    <w:rsid w:val="008B6E0F"/>
    <w:rsid w:val="008B70FE"/>
    <w:rsid w:val="008C091F"/>
    <w:rsid w:val="008C38C3"/>
    <w:rsid w:val="008C6541"/>
    <w:rsid w:val="008C778C"/>
    <w:rsid w:val="008D12BC"/>
    <w:rsid w:val="008D1332"/>
    <w:rsid w:val="008D1595"/>
    <w:rsid w:val="008D2D88"/>
    <w:rsid w:val="008D31E1"/>
    <w:rsid w:val="008D328C"/>
    <w:rsid w:val="008D44B3"/>
    <w:rsid w:val="008D4648"/>
    <w:rsid w:val="008D46E6"/>
    <w:rsid w:val="008D49CD"/>
    <w:rsid w:val="008D4EFD"/>
    <w:rsid w:val="008D612C"/>
    <w:rsid w:val="008D6D30"/>
    <w:rsid w:val="008E0A0F"/>
    <w:rsid w:val="008E1A20"/>
    <w:rsid w:val="008E1A81"/>
    <w:rsid w:val="008E3A5D"/>
    <w:rsid w:val="008E5293"/>
    <w:rsid w:val="008E5AA9"/>
    <w:rsid w:val="008E5FE7"/>
    <w:rsid w:val="008E6236"/>
    <w:rsid w:val="008E7210"/>
    <w:rsid w:val="008E7329"/>
    <w:rsid w:val="008E7B09"/>
    <w:rsid w:val="008F09ED"/>
    <w:rsid w:val="008F1B01"/>
    <w:rsid w:val="008F1D0E"/>
    <w:rsid w:val="008F207C"/>
    <w:rsid w:val="008F27FB"/>
    <w:rsid w:val="008F3D9A"/>
    <w:rsid w:val="008F49BE"/>
    <w:rsid w:val="008F52D4"/>
    <w:rsid w:val="008F58F7"/>
    <w:rsid w:val="008F5AD7"/>
    <w:rsid w:val="008F61BC"/>
    <w:rsid w:val="008F66AB"/>
    <w:rsid w:val="008F6725"/>
    <w:rsid w:val="008F6899"/>
    <w:rsid w:val="008F6A57"/>
    <w:rsid w:val="008F7DF4"/>
    <w:rsid w:val="008F7ECC"/>
    <w:rsid w:val="009001FA"/>
    <w:rsid w:val="00900592"/>
    <w:rsid w:val="009033C0"/>
    <w:rsid w:val="00903F78"/>
    <w:rsid w:val="0090419A"/>
    <w:rsid w:val="0090589B"/>
    <w:rsid w:val="00905B7C"/>
    <w:rsid w:val="00905CC1"/>
    <w:rsid w:val="009072B8"/>
    <w:rsid w:val="00910841"/>
    <w:rsid w:val="00910FBE"/>
    <w:rsid w:val="009141A0"/>
    <w:rsid w:val="00915034"/>
    <w:rsid w:val="00915742"/>
    <w:rsid w:val="00915C6A"/>
    <w:rsid w:val="00916523"/>
    <w:rsid w:val="009165C6"/>
    <w:rsid w:val="00916F9A"/>
    <w:rsid w:val="0091714A"/>
    <w:rsid w:val="009175D5"/>
    <w:rsid w:val="0091789C"/>
    <w:rsid w:val="00917973"/>
    <w:rsid w:val="009206CD"/>
    <w:rsid w:val="009208F6"/>
    <w:rsid w:val="00920D2C"/>
    <w:rsid w:val="00920D6F"/>
    <w:rsid w:val="0092129F"/>
    <w:rsid w:val="00921496"/>
    <w:rsid w:val="00921C1C"/>
    <w:rsid w:val="00921D2B"/>
    <w:rsid w:val="009224F1"/>
    <w:rsid w:val="009231DF"/>
    <w:rsid w:val="00923245"/>
    <w:rsid w:val="009239CD"/>
    <w:rsid w:val="00924E89"/>
    <w:rsid w:val="00925E92"/>
    <w:rsid w:val="00926255"/>
    <w:rsid w:val="0092668B"/>
    <w:rsid w:val="00927437"/>
    <w:rsid w:val="0092747C"/>
    <w:rsid w:val="00930203"/>
    <w:rsid w:val="00930563"/>
    <w:rsid w:val="00931C35"/>
    <w:rsid w:val="00933EDD"/>
    <w:rsid w:val="009347E2"/>
    <w:rsid w:val="0093532B"/>
    <w:rsid w:val="00936393"/>
    <w:rsid w:val="0093696F"/>
    <w:rsid w:val="00937B9F"/>
    <w:rsid w:val="00940654"/>
    <w:rsid w:val="00943B0E"/>
    <w:rsid w:val="00944731"/>
    <w:rsid w:val="00944A0D"/>
    <w:rsid w:val="00944DF4"/>
    <w:rsid w:val="00944E1E"/>
    <w:rsid w:val="00945251"/>
    <w:rsid w:val="0094544A"/>
    <w:rsid w:val="009455F9"/>
    <w:rsid w:val="00945E65"/>
    <w:rsid w:val="0094713B"/>
    <w:rsid w:val="00947E9E"/>
    <w:rsid w:val="00952EC7"/>
    <w:rsid w:val="009532E5"/>
    <w:rsid w:val="00953BB2"/>
    <w:rsid w:val="00954170"/>
    <w:rsid w:val="00954A3E"/>
    <w:rsid w:val="00954F53"/>
    <w:rsid w:val="009550E1"/>
    <w:rsid w:val="00955200"/>
    <w:rsid w:val="00956A93"/>
    <w:rsid w:val="00960095"/>
    <w:rsid w:val="00960724"/>
    <w:rsid w:val="00961384"/>
    <w:rsid w:val="00961AC1"/>
    <w:rsid w:val="00962404"/>
    <w:rsid w:val="0096299A"/>
    <w:rsid w:val="009629B3"/>
    <w:rsid w:val="009637C3"/>
    <w:rsid w:val="00963ABF"/>
    <w:rsid w:val="009651D7"/>
    <w:rsid w:val="009653E4"/>
    <w:rsid w:val="0096562F"/>
    <w:rsid w:val="009662CF"/>
    <w:rsid w:val="0096685C"/>
    <w:rsid w:val="00970E71"/>
    <w:rsid w:val="0097133C"/>
    <w:rsid w:val="0097150E"/>
    <w:rsid w:val="009721B3"/>
    <w:rsid w:val="0097294C"/>
    <w:rsid w:val="009738FC"/>
    <w:rsid w:val="00973B35"/>
    <w:rsid w:val="00973E16"/>
    <w:rsid w:val="00974532"/>
    <w:rsid w:val="00974F3D"/>
    <w:rsid w:val="00975910"/>
    <w:rsid w:val="00975CE2"/>
    <w:rsid w:val="00976506"/>
    <w:rsid w:val="009765B3"/>
    <w:rsid w:val="009767A1"/>
    <w:rsid w:val="00976F80"/>
    <w:rsid w:val="00977C60"/>
    <w:rsid w:val="00980B87"/>
    <w:rsid w:val="00980ED8"/>
    <w:rsid w:val="009815A4"/>
    <w:rsid w:val="00981B93"/>
    <w:rsid w:val="009824AF"/>
    <w:rsid w:val="0098437B"/>
    <w:rsid w:val="00984D26"/>
    <w:rsid w:val="00985E21"/>
    <w:rsid w:val="00985EFA"/>
    <w:rsid w:val="00986845"/>
    <w:rsid w:val="00987CCE"/>
    <w:rsid w:val="00990825"/>
    <w:rsid w:val="00990999"/>
    <w:rsid w:val="009924EE"/>
    <w:rsid w:val="0099280D"/>
    <w:rsid w:val="00992B52"/>
    <w:rsid w:val="00993798"/>
    <w:rsid w:val="009952E1"/>
    <w:rsid w:val="009959E2"/>
    <w:rsid w:val="009959F9"/>
    <w:rsid w:val="00995DE4"/>
    <w:rsid w:val="009964D4"/>
    <w:rsid w:val="00996C75"/>
    <w:rsid w:val="00996F90"/>
    <w:rsid w:val="00997366"/>
    <w:rsid w:val="009A05F4"/>
    <w:rsid w:val="009A0D6C"/>
    <w:rsid w:val="009A1D92"/>
    <w:rsid w:val="009A2217"/>
    <w:rsid w:val="009A2281"/>
    <w:rsid w:val="009A243E"/>
    <w:rsid w:val="009A2A10"/>
    <w:rsid w:val="009A3BD5"/>
    <w:rsid w:val="009A3E86"/>
    <w:rsid w:val="009A4686"/>
    <w:rsid w:val="009A4FC6"/>
    <w:rsid w:val="009A56CC"/>
    <w:rsid w:val="009A586D"/>
    <w:rsid w:val="009A6397"/>
    <w:rsid w:val="009A6AF8"/>
    <w:rsid w:val="009A7468"/>
    <w:rsid w:val="009B0228"/>
    <w:rsid w:val="009B063E"/>
    <w:rsid w:val="009B095E"/>
    <w:rsid w:val="009B09FA"/>
    <w:rsid w:val="009B105D"/>
    <w:rsid w:val="009B1AA8"/>
    <w:rsid w:val="009B1CAF"/>
    <w:rsid w:val="009B208F"/>
    <w:rsid w:val="009B2828"/>
    <w:rsid w:val="009B3621"/>
    <w:rsid w:val="009B36EC"/>
    <w:rsid w:val="009B4011"/>
    <w:rsid w:val="009B42A2"/>
    <w:rsid w:val="009B4761"/>
    <w:rsid w:val="009B4AB5"/>
    <w:rsid w:val="009B5276"/>
    <w:rsid w:val="009B5570"/>
    <w:rsid w:val="009B67D0"/>
    <w:rsid w:val="009B6DF3"/>
    <w:rsid w:val="009B6F95"/>
    <w:rsid w:val="009B76A9"/>
    <w:rsid w:val="009C0115"/>
    <w:rsid w:val="009C052E"/>
    <w:rsid w:val="009C06E0"/>
    <w:rsid w:val="009C0BD6"/>
    <w:rsid w:val="009C0DD8"/>
    <w:rsid w:val="009C0F2C"/>
    <w:rsid w:val="009C103F"/>
    <w:rsid w:val="009C10C3"/>
    <w:rsid w:val="009C132D"/>
    <w:rsid w:val="009C1515"/>
    <w:rsid w:val="009C3F00"/>
    <w:rsid w:val="009C4CBD"/>
    <w:rsid w:val="009C5585"/>
    <w:rsid w:val="009C5BD9"/>
    <w:rsid w:val="009C6DDB"/>
    <w:rsid w:val="009C73DD"/>
    <w:rsid w:val="009C77EA"/>
    <w:rsid w:val="009D00BE"/>
    <w:rsid w:val="009D00D2"/>
    <w:rsid w:val="009D014B"/>
    <w:rsid w:val="009D0299"/>
    <w:rsid w:val="009D0FF3"/>
    <w:rsid w:val="009D1665"/>
    <w:rsid w:val="009D235B"/>
    <w:rsid w:val="009D4E4E"/>
    <w:rsid w:val="009D51EC"/>
    <w:rsid w:val="009D5276"/>
    <w:rsid w:val="009D53BA"/>
    <w:rsid w:val="009D6488"/>
    <w:rsid w:val="009D7736"/>
    <w:rsid w:val="009E079E"/>
    <w:rsid w:val="009E0812"/>
    <w:rsid w:val="009E0A3F"/>
    <w:rsid w:val="009E2624"/>
    <w:rsid w:val="009E368F"/>
    <w:rsid w:val="009E51DE"/>
    <w:rsid w:val="009E6987"/>
    <w:rsid w:val="009E7665"/>
    <w:rsid w:val="009E7C9F"/>
    <w:rsid w:val="009F0B02"/>
    <w:rsid w:val="009F0DC4"/>
    <w:rsid w:val="009F0DCF"/>
    <w:rsid w:val="009F12E0"/>
    <w:rsid w:val="009F2CC6"/>
    <w:rsid w:val="009F2D6E"/>
    <w:rsid w:val="009F40F4"/>
    <w:rsid w:val="009F4B81"/>
    <w:rsid w:val="009F4F28"/>
    <w:rsid w:val="009F65F9"/>
    <w:rsid w:val="00A0000B"/>
    <w:rsid w:val="00A000E8"/>
    <w:rsid w:val="00A01463"/>
    <w:rsid w:val="00A0204E"/>
    <w:rsid w:val="00A023E1"/>
    <w:rsid w:val="00A036B3"/>
    <w:rsid w:val="00A038F8"/>
    <w:rsid w:val="00A047F2"/>
    <w:rsid w:val="00A06277"/>
    <w:rsid w:val="00A0791F"/>
    <w:rsid w:val="00A07E94"/>
    <w:rsid w:val="00A105D1"/>
    <w:rsid w:val="00A10A5E"/>
    <w:rsid w:val="00A11F6C"/>
    <w:rsid w:val="00A12B66"/>
    <w:rsid w:val="00A132BE"/>
    <w:rsid w:val="00A1470A"/>
    <w:rsid w:val="00A14F24"/>
    <w:rsid w:val="00A14F6C"/>
    <w:rsid w:val="00A15247"/>
    <w:rsid w:val="00A15903"/>
    <w:rsid w:val="00A16064"/>
    <w:rsid w:val="00A17BEB"/>
    <w:rsid w:val="00A20FC7"/>
    <w:rsid w:val="00A21764"/>
    <w:rsid w:val="00A23D8E"/>
    <w:rsid w:val="00A23F77"/>
    <w:rsid w:val="00A24750"/>
    <w:rsid w:val="00A2481B"/>
    <w:rsid w:val="00A250B5"/>
    <w:rsid w:val="00A25D2E"/>
    <w:rsid w:val="00A26447"/>
    <w:rsid w:val="00A26A49"/>
    <w:rsid w:val="00A26D7B"/>
    <w:rsid w:val="00A270D0"/>
    <w:rsid w:val="00A30015"/>
    <w:rsid w:val="00A31642"/>
    <w:rsid w:val="00A317B7"/>
    <w:rsid w:val="00A31FB4"/>
    <w:rsid w:val="00A3497B"/>
    <w:rsid w:val="00A34F5C"/>
    <w:rsid w:val="00A3653B"/>
    <w:rsid w:val="00A369AB"/>
    <w:rsid w:val="00A409BD"/>
    <w:rsid w:val="00A4142B"/>
    <w:rsid w:val="00A4314A"/>
    <w:rsid w:val="00A43207"/>
    <w:rsid w:val="00A432CE"/>
    <w:rsid w:val="00A4420B"/>
    <w:rsid w:val="00A447C6"/>
    <w:rsid w:val="00A45A2C"/>
    <w:rsid w:val="00A470FD"/>
    <w:rsid w:val="00A50339"/>
    <w:rsid w:val="00A50EE1"/>
    <w:rsid w:val="00A50F78"/>
    <w:rsid w:val="00A5116D"/>
    <w:rsid w:val="00A51DBD"/>
    <w:rsid w:val="00A52054"/>
    <w:rsid w:val="00A52A3D"/>
    <w:rsid w:val="00A52D9C"/>
    <w:rsid w:val="00A53636"/>
    <w:rsid w:val="00A53BDD"/>
    <w:rsid w:val="00A54B43"/>
    <w:rsid w:val="00A5510F"/>
    <w:rsid w:val="00A55B37"/>
    <w:rsid w:val="00A564D4"/>
    <w:rsid w:val="00A576F1"/>
    <w:rsid w:val="00A600E8"/>
    <w:rsid w:val="00A60134"/>
    <w:rsid w:val="00A6016D"/>
    <w:rsid w:val="00A6095F"/>
    <w:rsid w:val="00A60B8E"/>
    <w:rsid w:val="00A60F77"/>
    <w:rsid w:val="00A61062"/>
    <w:rsid w:val="00A615DE"/>
    <w:rsid w:val="00A642EE"/>
    <w:rsid w:val="00A649F8"/>
    <w:rsid w:val="00A64A42"/>
    <w:rsid w:val="00A64DE1"/>
    <w:rsid w:val="00A6767B"/>
    <w:rsid w:val="00A67FB9"/>
    <w:rsid w:val="00A70526"/>
    <w:rsid w:val="00A70E34"/>
    <w:rsid w:val="00A71393"/>
    <w:rsid w:val="00A72C38"/>
    <w:rsid w:val="00A731AE"/>
    <w:rsid w:val="00A7345F"/>
    <w:rsid w:val="00A742ED"/>
    <w:rsid w:val="00A745C8"/>
    <w:rsid w:val="00A7708A"/>
    <w:rsid w:val="00A77711"/>
    <w:rsid w:val="00A805AD"/>
    <w:rsid w:val="00A814EE"/>
    <w:rsid w:val="00A81702"/>
    <w:rsid w:val="00A81911"/>
    <w:rsid w:val="00A8247F"/>
    <w:rsid w:val="00A82D81"/>
    <w:rsid w:val="00A83B33"/>
    <w:rsid w:val="00A84089"/>
    <w:rsid w:val="00A862EF"/>
    <w:rsid w:val="00A863DF"/>
    <w:rsid w:val="00A90644"/>
    <w:rsid w:val="00A90684"/>
    <w:rsid w:val="00A91178"/>
    <w:rsid w:val="00A914F7"/>
    <w:rsid w:val="00A92E8B"/>
    <w:rsid w:val="00A953EB"/>
    <w:rsid w:val="00A95692"/>
    <w:rsid w:val="00A95EFC"/>
    <w:rsid w:val="00A963FD"/>
    <w:rsid w:val="00A9680B"/>
    <w:rsid w:val="00A97232"/>
    <w:rsid w:val="00AA01EE"/>
    <w:rsid w:val="00AA094B"/>
    <w:rsid w:val="00AA0F20"/>
    <w:rsid w:val="00AA2206"/>
    <w:rsid w:val="00AA6077"/>
    <w:rsid w:val="00AA62E9"/>
    <w:rsid w:val="00AA6F61"/>
    <w:rsid w:val="00AA75BC"/>
    <w:rsid w:val="00AA7CB4"/>
    <w:rsid w:val="00AA7D4A"/>
    <w:rsid w:val="00AB0FF5"/>
    <w:rsid w:val="00AB1F02"/>
    <w:rsid w:val="00AB2D72"/>
    <w:rsid w:val="00AB505B"/>
    <w:rsid w:val="00AB55F2"/>
    <w:rsid w:val="00AB5F8A"/>
    <w:rsid w:val="00AB7356"/>
    <w:rsid w:val="00AB75F2"/>
    <w:rsid w:val="00AB78CB"/>
    <w:rsid w:val="00AB7FF6"/>
    <w:rsid w:val="00AC1059"/>
    <w:rsid w:val="00AC2572"/>
    <w:rsid w:val="00AC3371"/>
    <w:rsid w:val="00AC38ED"/>
    <w:rsid w:val="00AC3D3A"/>
    <w:rsid w:val="00AC5AFB"/>
    <w:rsid w:val="00AC685C"/>
    <w:rsid w:val="00AD11F6"/>
    <w:rsid w:val="00AD19DF"/>
    <w:rsid w:val="00AD2606"/>
    <w:rsid w:val="00AD3CA8"/>
    <w:rsid w:val="00AD4108"/>
    <w:rsid w:val="00AD4243"/>
    <w:rsid w:val="00AD500C"/>
    <w:rsid w:val="00AD74C7"/>
    <w:rsid w:val="00AD77DB"/>
    <w:rsid w:val="00AD7BD8"/>
    <w:rsid w:val="00AE023A"/>
    <w:rsid w:val="00AE04FF"/>
    <w:rsid w:val="00AE0DAF"/>
    <w:rsid w:val="00AE1A9D"/>
    <w:rsid w:val="00AE2986"/>
    <w:rsid w:val="00AE4815"/>
    <w:rsid w:val="00AE50DA"/>
    <w:rsid w:val="00AE6727"/>
    <w:rsid w:val="00AE70C8"/>
    <w:rsid w:val="00AE72CE"/>
    <w:rsid w:val="00AE75F2"/>
    <w:rsid w:val="00AE7752"/>
    <w:rsid w:val="00AF080C"/>
    <w:rsid w:val="00AF0AD4"/>
    <w:rsid w:val="00AF1FDD"/>
    <w:rsid w:val="00AF46FC"/>
    <w:rsid w:val="00AF58AC"/>
    <w:rsid w:val="00AF59FA"/>
    <w:rsid w:val="00AF7020"/>
    <w:rsid w:val="00AF76A0"/>
    <w:rsid w:val="00B01214"/>
    <w:rsid w:val="00B01B79"/>
    <w:rsid w:val="00B01DE1"/>
    <w:rsid w:val="00B01E0F"/>
    <w:rsid w:val="00B01F02"/>
    <w:rsid w:val="00B02485"/>
    <w:rsid w:val="00B04706"/>
    <w:rsid w:val="00B04925"/>
    <w:rsid w:val="00B049AD"/>
    <w:rsid w:val="00B05C7C"/>
    <w:rsid w:val="00B07542"/>
    <w:rsid w:val="00B07FFC"/>
    <w:rsid w:val="00B12C1F"/>
    <w:rsid w:val="00B12E1B"/>
    <w:rsid w:val="00B14332"/>
    <w:rsid w:val="00B149F4"/>
    <w:rsid w:val="00B17ED1"/>
    <w:rsid w:val="00B206B7"/>
    <w:rsid w:val="00B21B43"/>
    <w:rsid w:val="00B22025"/>
    <w:rsid w:val="00B2211D"/>
    <w:rsid w:val="00B22C57"/>
    <w:rsid w:val="00B22E96"/>
    <w:rsid w:val="00B24230"/>
    <w:rsid w:val="00B254E8"/>
    <w:rsid w:val="00B261B3"/>
    <w:rsid w:val="00B266F2"/>
    <w:rsid w:val="00B275FE"/>
    <w:rsid w:val="00B301A8"/>
    <w:rsid w:val="00B30EB7"/>
    <w:rsid w:val="00B320BE"/>
    <w:rsid w:val="00B321A4"/>
    <w:rsid w:val="00B329F9"/>
    <w:rsid w:val="00B32D2F"/>
    <w:rsid w:val="00B34808"/>
    <w:rsid w:val="00B35F99"/>
    <w:rsid w:val="00B363A7"/>
    <w:rsid w:val="00B365A9"/>
    <w:rsid w:val="00B3661E"/>
    <w:rsid w:val="00B371AB"/>
    <w:rsid w:val="00B40191"/>
    <w:rsid w:val="00B42B37"/>
    <w:rsid w:val="00B430B9"/>
    <w:rsid w:val="00B431FE"/>
    <w:rsid w:val="00B44067"/>
    <w:rsid w:val="00B44E96"/>
    <w:rsid w:val="00B45E63"/>
    <w:rsid w:val="00B47181"/>
    <w:rsid w:val="00B5038B"/>
    <w:rsid w:val="00B509B7"/>
    <w:rsid w:val="00B509E7"/>
    <w:rsid w:val="00B51259"/>
    <w:rsid w:val="00B5135C"/>
    <w:rsid w:val="00B51DBF"/>
    <w:rsid w:val="00B5495F"/>
    <w:rsid w:val="00B54BA9"/>
    <w:rsid w:val="00B55504"/>
    <w:rsid w:val="00B56F75"/>
    <w:rsid w:val="00B6233D"/>
    <w:rsid w:val="00B62BBB"/>
    <w:rsid w:val="00B6387D"/>
    <w:rsid w:val="00B641FC"/>
    <w:rsid w:val="00B6449B"/>
    <w:rsid w:val="00B648F2"/>
    <w:rsid w:val="00B64E45"/>
    <w:rsid w:val="00B65619"/>
    <w:rsid w:val="00B67003"/>
    <w:rsid w:val="00B67419"/>
    <w:rsid w:val="00B700E3"/>
    <w:rsid w:val="00B70286"/>
    <w:rsid w:val="00B70A7A"/>
    <w:rsid w:val="00B718BB"/>
    <w:rsid w:val="00B72F09"/>
    <w:rsid w:val="00B73DDA"/>
    <w:rsid w:val="00B74D4A"/>
    <w:rsid w:val="00B7515F"/>
    <w:rsid w:val="00B765BA"/>
    <w:rsid w:val="00B7744F"/>
    <w:rsid w:val="00B80C9F"/>
    <w:rsid w:val="00B81888"/>
    <w:rsid w:val="00B81B4E"/>
    <w:rsid w:val="00B82163"/>
    <w:rsid w:val="00B823F1"/>
    <w:rsid w:val="00B8344F"/>
    <w:rsid w:val="00B83A62"/>
    <w:rsid w:val="00B83EAC"/>
    <w:rsid w:val="00B84657"/>
    <w:rsid w:val="00B8476B"/>
    <w:rsid w:val="00B84F31"/>
    <w:rsid w:val="00B85568"/>
    <w:rsid w:val="00B86E8A"/>
    <w:rsid w:val="00B871E2"/>
    <w:rsid w:val="00B9133D"/>
    <w:rsid w:val="00B91BE3"/>
    <w:rsid w:val="00B92AEC"/>
    <w:rsid w:val="00B92EAE"/>
    <w:rsid w:val="00B92FDF"/>
    <w:rsid w:val="00B930D0"/>
    <w:rsid w:val="00B93365"/>
    <w:rsid w:val="00B93B6B"/>
    <w:rsid w:val="00B93E0C"/>
    <w:rsid w:val="00B9442C"/>
    <w:rsid w:val="00B9459F"/>
    <w:rsid w:val="00B949D3"/>
    <w:rsid w:val="00B95149"/>
    <w:rsid w:val="00B95495"/>
    <w:rsid w:val="00B95698"/>
    <w:rsid w:val="00B96266"/>
    <w:rsid w:val="00B9699E"/>
    <w:rsid w:val="00B97FDD"/>
    <w:rsid w:val="00BA10A9"/>
    <w:rsid w:val="00BA115C"/>
    <w:rsid w:val="00BA214D"/>
    <w:rsid w:val="00BA29E3"/>
    <w:rsid w:val="00BA3D47"/>
    <w:rsid w:val="00BA5407"/>
    <w:rsid w:val="00BA5BC8"/>
    <w:rsid w:val="00BA66BA"/>
    <w:rsid w:val="00BA6845"/>
    <w:rsid w:val="00BB0529"/>
    <w:rsid w:val="00BB1718"/>
    <w:rsid w:val="00BB3627"/>
    <w:rsid w:val="00BB4137"/>
    <w:rsid w:val="00BB43E2"/>
    <w:rsid w:val="00BB59D6"/>
    <w:rsid w:val="00BB5E73"/>
    <w:rsid w:val="00BB648A"/>
    <w:rsid w:val="00BB6490"/>
    <w:rsid w:val="00BB6E62"/>
    <w:rsid w:val="00BB7160"/>
    <w:rsid w:val="00BB76D7"/>
    <w:rsid w:val="00BB7A00"/>
    <w:rsid w:val="00BC029A"/>
    <w:rsid w:val="00BC0923"/>
    <w:rsid w:val="00BC24A0"/>
    <w:rsid w:val="00BC3932"/>
    <w:rsid w:val="00BC49A3"/>
    <w:rsid w:val="00BC4B89"/>
    <w:rsid w:val="00BC5D19"/>
    <w:rsid w:val="00BD019F"/>
    <w:rsid w:val="00BD09FC"/>
    <w:rsid w:val="00BD124D"/>
    <w:rsid w:val="00BD1428"/>
    <w:rsid w:val="00BD1A48"/>
    <w:rsid w:val="00BD1EB6"/>
    <w:rsid w:val="00BD295D"/>
    <w:rsid w:val="00BD3D61"/>
    <w:rsid w:val="00BD5AF3"/>
    <w:rsid w:val="00BD5B0C"/>
    <w:rsid w:val="00BD5F28"/>
    <w:rsid w:val="00BD72C8"/>
    <w:rsid w:val="00BE0291"/>
    <w:rsid w:val="00BE0D9B"/>
    <w:rsid w:val="00BE1D31"/>
    <w:rsid w:val="00BE1F81"/>
    <w:rsid w:val="00BE2142"/>
    <w:rsid w:val="00BE3BCA"/>
    <w:rsid w:val="00BE3F2C"/>
    <w:rsid w:val="00BE429E"/>
    <w:rsid w:val="00BE42E0"/>
    <w:rsid w:val="00BE46A4"/>
    <w:rsid w:val="00BE4AD4"/>
    <w:rsid w:val="00BE4DAA"/>
    <w:rsid w:val="00BE56B4"/>
    <w:rsid w:val="00BE5DF4"/>
    <w:rsid w:val="00BE6838"/>
    <w:rsid w:val="00BE7300"/>
    <w:rsid w:val="00BE75AC"/>
    <w:rsid w:val="00BE7DC5"/>
    <w:rsid w:val="00BF0434"/>
    <w:rsid w:val="00BF0D84"/>
    <w:rsid w:val="00BF1911"/>
    <w:rsid w:val="00BF1ACF"/>
    <w:rsid w:val="00BF1E86"/>
    <w:rsid w:val="00BF2D23"/>
    <w:rsid w:val="00BF2D5D"/>
    <w:rsid w:val="00BF38FD"/>
    <w:rsid w:val="00BF3F2D"/>
    <w:rsid w:val="00BF4A1F"/>
    <w:rsid w:val="00BF4B7A"/>
    <w:rsid w:val="00BF6C45"/>
    <w:rsid w:val="00BF6EB2"/>
    <w:rsid w:val="00C00503"/>
    <w:rsid w:val="00C04598"/>
    <w:rsid w:val="00C058E3"/>
    <w:rsid w:val="00C06DE3"/>
    <w:rsid w:val="00C06DE6"/>
    <w:rsid w:val="00C0786B"/>
    <w:rsid w:val="00C10D12"/>
    <w:rsid w:val="00C10F11"/>
    <w:rsid w:val="00C1259A"/>
    <w:rsid w:val="00C1269D"/>
    <w:rsid w:val="00C143F7"/>
    <w:rsid w:val="00C14D27"/>
    <w:rsid w:val="00C16AC0"/>
    <w:rsid w:val="00C16EF1"/>
    <w:rsid w:val="00C205BF"/>
    <w:rsid w:val="00C2114D"/>
    <w:rsid w:val="00C214A9"/>
    <w:rsid w:val="00C21C17"/>
    <w:rsid w:val="00C22965"/>
    <w:rsid w:val="00C2327D"/>
    <w:rsid w:val="00C23442"/>
    <w:rsid w:val="00C23AC8"/>
    <w:rsid w:val="00C23CDA"/>
    <w:rsid w:val="00C2406E"/>
    <w:rsid w:val="00C2784E"/>
    <w:rsid w:val="00C27873"/>
    <w:rsid w:val="00C3028A"/>
    <w:rsid w:val="00C320C4"/>
    <w:rsid w:val="00C3223A"/>
    <w:rsid w:val="00C32995"/>
    <w:rsid w:val="00C32D1E"/>
    <w:rsid w:val="00C33E4C"/>
    <w:rsid w:val="00C34108"/>
    <w:rsid w:val="00C34429"/>
    <w:rsid w:val="00C34983"/>
    <w:rsid w:val="00C357CF"/>
    <w:rsid w:val="00C35B43"/>
    <w:rsid w:val="00C40224"/>
    <w:rsid w:val="00C42ED9"/>
    <w:rsid w:val="00C42F85"/>
    <w:rsid w:val="00C42FAA"/>
    <w:rsid w:val="00C44A2F"/>
    <w:rsid w:val="00C45863"/>
    <w:rsid w:val="00C46881"/>
    <w:rsid w:val="00C505ED"/>
    <w:rsid w:val="00C50A02"/>
    <w:rsid w:val="00C50EFB"/>
    <w:rsid w:val="00C51877"/>
    <w:rsid w:val="00C51968"/>
    <w:rsid w:val="00C53DE4"/>
    <w:rsid w:val="00C53FAE"/>
    <w:rsid w:val="00C542A1"/>
    <w:rsid w:val="00C5447F"/>
    <w:rsid w:val="00C54665"/>
    <w:rsid w:val="00C54FA4"/>
    <w:rsid w:val="00C57377"/>
    <w:rsid w:val="00C60320"/>
    <w:rsid w:val="00C61236"/>
    <w:rsid w:val="00C61246"/>
    <w:rsid w:val="00C6389E"/>
    <w:rsid w:val="00C64B7D"/>
    <w:rsid w:val="00C65AAD"/>
    <w:rsid w:val="00C67063"/>
    <w:rsid w:val="00C70150"/>
    <w:rsid w:val="00C70290"/>
    <w:rsid w:val="00C7089F"/>
    <w:rsid w:val="00C71FD9"/>
    <w:rsid w:val="00C7331C"/>
    <w:rsid w:val="00C73400"/>
    <w:rsid w:val="00C73D25"/>
    <w:rsid w:val="00C73EFC"/>
    <w:rsid w:val="00C75CF2"/>
    <w:rsid w:val="00C75D04"/>
    <w:rsid w:val="00C75E5E"/>
    <w:rsid w:val="00C777BF"/>
    <w:rsid w:val="00C77EA9"/>
    <w:rsid w:val="00C803F3"/>
    <w:rsid w:val="00C81668"/>
    <w:rsid w:val="00C82041"/>
    <w:rsid w:val="00C823C2"/>
    <w:rsid w:val="00C83BB4"/>
    <w:rsid w:val="00C85850"/>
    <w:rsid w:val="00C8642E"/>
    <w:rsid w:val="00C86D5F"/>
    <w:rsid w:val="00C9060F"/>
    <w:rsid w:val="00C90B21"/>
    <w:rsid w:val="00C93830"/>
    <w:rsid w:val="00C93EB1"/>
    <w:rsid w:val="00C94754"/>
    <w:rsid w:val="00C9496B"/>
    <w:rsid w:val="00C94C9D"/>
    <w:rsid w:val="00C953AC"/>
    <w:rsid w:val="00C95CA0"/>
    <w:rsid w:val="00C977B4"/>
    <w:rsid w:val="00CA173D"/>
    <w:rsid w:val="00CA284D"/>
    <w:rsid w:val="00CA2CCF"/>
    <w:rsid w:val="00CA42BC"/>
    <w:rsid w:val="00CA4D99"/>
    <w:rsid w:val="00CA5AA4"/>
    <w:rsid w:val="00CA60CC"/>
    <w:rsid w:val="00CA760B"/>
    <w:rsid w:val="00CB1A32"/>
    <w:rsid w:val="00CB2DAF"/>
    <w:rsid w:val="00CB4D5D"/>
    <w:rsid w:val="00CB5CF2"/>
    <w:rsid w:val="00CB67AD"/>
    <w:rsid w:val="00CB6915"/>
    <w:rsid w:val="00CC0072"/>
    <w:rsid w:val="00CC1574"/>
    <w:rsid w:val="00CC1FCD"/>
    <w:rsid w:val="00CC2896"/>
    <w:rsid w:val="00CC4047"/>
    <w:rsid w:val="00CC44D5"/>
    <w:rsid w:val="00CC4532"/>
    <w:rsid w:val="00CC499E"/>
    <w:rsid w:val="00CC5943"/>
    <w:rsid w:val="00CC5985"/>
    <w:rsid w:val="00CC625B"/>
    <w:rsid w:val="00CC6288"/>
    <w:rsid w:val="00CC6438"/>
    <w:rsid w:val="00CC6D31"/>
    <w:rsid w:val="00CC749C"/>
    <w:rsid w:val="00CC7692"/>
    <w:rsid w:val="00CD03F1"/>
    <w:rsid w:val="00CD1D92"/>
    <w:rsid w:val="00CD238C"/>
    <w:rsid w:val="00CD373A"/>
    <w:rsid w:val="00CD3A30"/>
    <w:rsid w:val="00CD3C6A"/>
    <w:rsid w:val="00CD48ED"/>
    <w:rsid w:val="00CD5D37"/>
    <w:rsid w:val="00CD5E8A"/>
    <w:rsid w:val="00CD5EB7"/>
    <w:rsid w:val="00CD5EEE"/>
    <w:rsid w:val="00CD652A"/>
    <w:rsid w:val="00CD78E0"/>
    <w:rsid w:val="00CD7915"/>
    <w:rsid w:val="00CE08F3"/>
    <w:rsid w:val="00CE20A0"/>
    <w:rsid w:val="00CE23BC"/>
    <w:rsid w:val="00CE3117"/>
    <w:rsid w:val="00CE442F"/>
    <w:rsid w:val="00CE5928"/>
    <w:rsid w:val="00CE79A4"/>
    <w:rsid w:val="00CE7ADB"/>
    <w:rsid w:val="00CF05D8"/>
    <w:rsid w:val="00CF0C69"/>
    <w:rsid w:val="00CF1A4F"/>
    <w:rsid w:val="00CF279F"/>
    <w:rsid w:val="00CF2B99"/>
    <w:rsid w:val="00CF31FD"/>
    <w:rsid w:val="00CF3543"/>
    <w:rsid w:val="00CF4521"/>
    <w:rsid w:val="00CF4774"/>
    <w:rsid w:val="00CF4CCD"/>
    <w:rsid w:val="00CF4ECC"/>
    <w:rsid w:val="00CF5180"/>
    <w:rsid w:val="00CF52D4"/>
    <w:rsid w:val="00CF5457"/>
    <w:rsid w:val="00CF5464"/>
    <w:rsid w:val="00CF570B"/>
    <w:rsid w:val="00CF59A9"/>
    <w:rsid w:val="00CF5AA4"/>
    <w:rsid w:val="00CF7225"/>
    <w:rsid w:val="00D002BA"/>
    <w:rsid w:val="00D014A9"/>
    <w:rsid w:val="00D03059"/>
    <w:rsid w:val="00D030C3"/>
    <w:rsid w:val="00D0499C"/>
    <w:rsid w:val="00D04AED"/>
    <w:rsid w:val="00D05B7D"/>
    <w:rsid w:val="00D0601E"/>
    <w:rsid w:val="00D06214"/>
    <w:rsid w:val="00D06329"/>
    <w:rsid w:val="00D06D97"/>
    <w:rsid w:val="00D074DB"/>
    <w:rsid w:val="00D07BEA"/>
    <w:rsid w:val="00D10912"/>
    <w:rsid w:val="00D11B3A"/>
    <w:rsid w:val="00D11F27"/>
    <w:rsid w:val="00D11F2B"/>
    <w:rsid w:val="00D129DD"/>
    <w:rsid w:val="00D13A78"/>
    <w:rsid w:val="00D13CDC"/>
    <w:rsid w:val="00D15ACB"/>
    <w:rsid w:val="00D15E85"/>
    <w:rsid w:val="00D167C6"/>
    <w:rsid w:val="00D16F63"/>
    <w:rsid w:val="00D174E2"/>
    <w:rsid w:val="00D17DEF"/>
    <w:rsid w:val="00D2141D"/>
    <w:rsid w:val="00D21609"/>
    <w:rsid w:val="00D219B1"/>
    <w:rsid w:val="00D23CBD"/>
    <w:rsid w:val="00D24825"/>
    <w:rsid w:val="00D25510"/>
    <w:rsid w:val="00D25D06"/>
    <w:rsid w:val="00D2676B"/>
    <w:rsid w:val="00D2724E"/>
    <w:rsid w:val="00D278BC"/>
    <w:rsid w:val="00D31173"/>
    <w:rsid w:val="00D31AC1"/>
    <w:rsid w:val="00D32AAB"/>
    <w:rsid w:val="00D32E5A"/>
    <w:rsid w:val="00D3398B"/>
    <w:rsid w:val="00D33B47"/>
    <w:rsid w:val="00D3448E"/>
    <w:rsid w:val="00D344BD"/>
    <w:rsid w:val="00D34CDF"/>
    <w:rsid w:val="00D355E6"/>
    <w:rsid w:val="00D35DDF"/>
    <w:rsid w:val="00D37256"/>
    <w:rsid w:val="00D3751D"/>
    <w:rsid w:val="00D375D7"/>
    <w:rsid w:val="00D379DA"/>
    <w:rsid w:val="00D41EA2"/>
    <w:rsid w:val="00D42484"/>
    <w:rsid w:val="00D428CF"/>
    <w:rsid w:val="00D42BCB"/>
    <w:rsid w:val="00D4322C"/>
    <w:rsid w:val="00D444B6"/>
    <w:rsid w:val="00D4485F"/>
    <w:rsid w:val="00D455FD"/>
    <w:rsid w:val="00D45872"/>
    <w:rsid w:val="00D45B4D"/>
    <w:rsid w:val="00D469AC"/>
    <w:rsid w:val="00D4713A"/>
    <w:rsid w:val="00D473D3"/>
    <w:rsid w:val="00D500B8"/>
    <w:rsid w:val="00D505EB"/>
    <w:rsid w:val="00D50A4E"/>
    <w:rsid w:val="00D50DEE"/>
    <w:rsid w:val="00D50F82"/>
    <w:rsid w:val="00D51ACA"/>
    <w:rsid w:val="00D525D2"/>
    <w:rsid w:val="00D525D4"/>
    <w:rsid w:val="00D52AFF"/>
    <w:rsid w:val="00D53614"/>
    <w:rsid w:val="00D54B83"/>
    <w:rsid w:val="00D57F03"/>
    <w:rsid w:val="00D60BA0"/>
    <w:rsid w:val="00D616E5"/>
    <w:rsid w:val="00D6211E"/>
    <w:rsid w:val="00D6311C"/>
    <w:rsid w:val="00D63AB3"/>
    <w:rsid w:val="00D63C9D"/>
    <w:rsid w:val="00D63C9F"/>
    <w:rsid w:val="00D671FA"/>
    <w:rsid w:val="00D67B3D"/>
    <w:rsid w:val="00D707DF"/>
    <w:rsid w:val="00D713D0"/>
    <w:rsid w:val="00D7142F"/>
    <w:rsid w:val="00D71F61"/>
    <w:rsid w:val="00D7229F"/>
    <w:rsid w:val="00D7346E"/>
    <w:rsid w:val="00D734EC"/>
    <w:rsid w:val="00D739B8"/>
    <w:rsid w:val="00D73D3E"/>
    <w:rsid w:val="00D74B8D"/>
    <w:rsid w:val="00D74D9F"/>
    <w:rsid w:val="00D7518D"/>
    <w:rsid w:val="00D765F5"/>
    <w:rsid w:val="00D76DCE"/>
    <w:rsid w:val="00D772F3"/>
    <w:rsid w:val="00D777C6"/>
    <w:rsid w:val="00D80154"/>
    <w:rsid w:val="00D827F8"/>
    <w:rsid w:val="00D8373F"/>
    <w:rsid w:val="00D83EB9"/>
    <w:rsid w:val="00D83FFA"/>
    <w:rsid w:val="00D858F7"/>
    <w:rsid w:val="00D86A53"/>
    <w:rsid w:val="00D87473"/>
    <w:rsid w:val="00D87773"/>
    <w:rsid w:val="00D87C1C"/>
    <w:rsid w:val="00D9064A"/>
    <w:rsid w:val="00D90840"/>
    <w:rsid w:val="00D915FA"/>
    <w:rsid w:val="00D9172B"/>
    <w:rsid w:val="00D9175E"/>
    <w:rsid w:val="00D91CC9"/>
    <w:rsid w:val="00D92430"/>
    <w:rsid w:val="00D92F3A"/>
    <w:rsid w:val="00D932C1"/>
    <w:rsid w:val="00D9370A"/>
    <w:rsid w:val="00D93AE8"/>
    <w:rsid w:val="00D94036"/>
    <w:rsid w:val="00D94C0B"/>
    <w:rsid w:val="00D966FB"/>
    <w:rsid w:val="00D96984"/>
    <w:rsid w:val="00D970D6"/>
    <w:rsid w:val="00D977A0"/>
    <w:rsid w:val="00D97D3C"/>
    <w:rsid w:val="00DA12FB"/>
    <w:rsid w:val="00DA1748"/>
    <w:rsid w:val="00DA1C0E"/>
    <w:rsid w:val="00DA1FB2"/>
    <w:rsid w:val="00DA35E9"/>
    <w:rsid w:val="00DA391A"/>
    <w:rsid w:val="00DA3F56"/>
    <w:rsid w:val="00DA6AF4"/>
    <w:rsid w:val="00DA6BA5"/>
    <w:rsid w:val="00DA7394"/>
    <w:rsid w:val="00DA7D3F"/>
    <w:rsid w:val="00DB0AF8"/>
    <w:rsid w:val="00DB0DF3"/>
    <w:rsid w:val="00DB2608"/>
    <w:rsid w:val="00DB447C"/>
    <w:rsid w:val="00DB4803"/>
    <w:rsid w:val="00DB4BB5"/>
    <w:rsid w:val="00DB504F"/>
    <w:rsid w:val="00DB681B"/>
    <w:rsid w:val="00DB68CA"/>
    <w:rsid w:val="00DB77FE"/>
    <w:rsid w:val="00DB7A45"/>
    <w:rsid w:val="00DB7BAC"/>
    <w:rsid w:val="00DB7F42"/>
    <w:rsid w:val="00DC2366"/>
    <w:rsid w:val="00DC3631"/>
    <w:rsid w:val="00DC3D0A"/>
    <w:rsid w:val="00DC501C"/>
    <w:rsid w:val="00DC58D9"/>
    <w:rsid w:val="00DC60E6"/>
    <w:rsid w:val="00DC678E"/>
    <w:rsid w:val="00DC7DC8"/>
    <w:rsid w:val="00DD09C7"/>
    <w:rsid w:val="00DD0AB7"/>
    <w:rsid w:val="00DD0C5D"/>
    <w:rsid w:val="00DD0F5B"/>
    <w:rsid w:val="00DD2037"/>
    <w:rsid w:val="00DD26EC"/>
    <w:rsid w:val="00DD33DF"/>
    <w:rsid w:val="00DD3D3B"/>
    <w:rsid w:val="00DD3F56"/>
    <w:rsid w:val="00DD4F00"/>
    <w:rsid w:val="00DD5271"/>
    <w:rsid w:val="00DD7D7B"/>
    <w:rsid w:val="00DE086E"/>
    <w:rsid w:val="00DE0EBF"/>
    <w:rsid w:val="00DE12A7"/>
    <w:rsid w:val="00DE1BF7"/>
    <w:rsid w:val="00DE20A3"/>
    <w:rsid w:val="00DE284B"/>
    <w:rsid w:val="00DE28D8"/>
    <w:rsid w:val="00DE2B35"/>
    <w:rsid w:val="00DE2F78"/>
    <w:rsid w:val="00DE42F7"/>
    <w:rsid w:val="00DE5099"/>
    <w:rsid w:val="00DE5FCC"/>
    <w:rsid w:val="00DE610B"/>
    <w:rsid w:val="00DE613A"/>
    <w:rsid w:val="00DE6289"/>
    <w:rsid w:val="00DE65ED"/>
    <w:rsid w:val="00DE6D80"/>
    <w:rsid w:val="00DE7771"/>
    <w:rsid w:val="00DF1385"/>
    <w:rsid w:val="00DF1A35"/>
    <w:rsid w:val="00DF1B74"/>
    <w:rsid w:val="00DF1C99"/>
    <w:rsid w:val="00DF20E1"/>
    <w:rsid w:val="00DF2482"/>
    <w:rsid w:val="00DF27D0"/>
    <w:rsid w:val="00DF43B6"/>
    <w:rsid w:val="00DF470F"/>
    <w:rsid w:val="00DF57C5"/>
    <w:rsid w:val="00DF5A6D"/>
    <w:rsid w:val="00DF7A2D"/>
    <w:rsid w:val="00DF7BB6"/>
    <w:rsid w:val="00E01070"/>
    <w:rsid w:val="00E01815"/>
    <w:rsid w:val="00E01F27"/>
    <w:rsid w:val="00E01FEA"/>
    <w:rsid w:val="00E044BE"/>
    <w:rsid w:val="00E04DB5"/>
    <w:rsid w:val="00E05162"/>
    <w:rsid w:val="00E0596F"/>
    <w:rsid w:val="00E063FE"/>
    <w:rsid w:val="00E0776D"/>
    <w:rsid w:val="00E07FFE"/>
    <w:rsid w:val="00E10A9E"/>
    <w:rsid w:val="00E117D4"/>
    <w:rsid w:val="00E11A72"/>
    <w:rsid w:val="00E12147"/>
    <w:rsid w:val="00E12148"/>
    <w:rsid w:val="00E131E5"/>
    <w:rsid w:val="00E1362E"/>
    <w:rsid w:val="00E142E0"/>
    <w:rsid w:val="00E143D3"/>
    <w:rsid w:val="00E144D4"/>
    <w:rsid w:val="00E15723"/>
    <w:rsid w:val="00E15B40"/>
    <w:rsid w:val="00E171F1"/>
    <w:rsid w:val="00E175BE"/>
    <w:rsid w:val="00E201D2"/>
    <w:rsid w:val="00E20772"/>
    <w:rsid w:val="00E20FFA"/>
    <w:rsid w:val="00E21BCC"/>
    <w:rsid w:val="00E2211D"/>
    <w:rsid w:val="00E23352"/>
    <w:rsid w:val="00E23556"/>
    <w:rsid w:val="00E2420E"/>
    <w:rsid w:val="00E246AD"/>
    <w:rsid w:val="00E24BDD"/>
    <w:rsid w:val="00E24F2B"/>
    <w:rsid w:val="00E255CD"/>
    <w:rsid w:val="00E26BE1"/>
    <w:rsid w:val="00E27016"/>
    <w:rsid w:val="00E27D72"/>
    <w:rsid w:val="00E31EDE"/>
    <w:rsid w:val="00E32015"/>
    <w:rsid w:val="00E3203D"/>
    <w:rsid w:val="00E32DA1"/>
    <w:rsid w:val="00E32EFE"/>
    <w:rsid w:val="00E33D33"/>
    <w:rsid w:val="00E34078"/>
    <w:rsid w:val="00E347E4"/>
    <w:rsid w:val="00E35168"/>
    <w:rsid w:val="00E3524A"/>
    <w:rsid w:val="00E35344"/>
    <w:rsid w:val="00E35ADD"/>
    <w:rsid w:val="00E37016"/>
    <w:rsid w:val="00E3739A"/>
    <w:rsid w:val="00E379BC"/>
    <w:rsid w:val="00E37E96"/>
    <w:rsid w:val="00E4017E"/>
    <w:rsid w:val="00E40315"/>
    <w:rsid w:val="00E40957"/>
    <w:rsid w:val="00E40A34"/>
    <w:rsid w:val="00E40CA1"/>
    <w:rsid w:val="00E40E83"/>
    <w:rsid w:val="00E4113A"/>
    <w:rsid w:val="00E43D3E"/>
    <w:rsid w:val="00E45091"/>
    <w:rsid w:val="00E45370"/>
    <w:rsid w:val="00E458C2"/>
    <w:rsid w:val="00E46DA7"/>
    <w:rsid w:val="00E46E9B"/>
    <w:rsid w:val="00E50AC4"/>
    <w:rsid w:val="00E510F8"/>
    <w:rsid w:val="00E52912"/>
    <w:rsid w:val="00E5294D"/>
    <w:rsid w:val="00E529D5"/>
    <w:rsid w:val="00E52C82"/>
    <w:rsid w:val="00E54B03"/>
    <w:rsid w:val="00E55593"/>
    <w:rsid w:val="00E556D6"/>
    <w:rsid w:val="00E60302"/>
    <w:rsid w:val="00E6121A"/>
    <w:rsid w:val="00E615DC"/>
    <w:rsid w:val="00E6161B"/>
    <w:rsid w:val="00E61911"/>
    <w:rsid w:val="00E61BF3"/>
    <w:rsid w:val="00E622C7"/>
    <w:rsid w:val="00E6238D"/>
    <w:rsid w:val="00E62546"/>
    <w:rsid w:val="00E62F51"/>
    <w:rsid w:val="00E6398A"/>
    <w:rsid w:val="00E6611F"/>
    <w:rsid w:val="00E6668B"/>
    <w:rsid w:val="00E6739F"/>
    <w:rsid w:val="00E678E9"/>
    <w:rsid w:val="00E71213"/>
    <w:rsid w:val="00E71338"/>
    <w:rsid w:val="00E71378"/>
    <w:rsid w:val="00E7177E"/>
    <w:rsid w:val="00E72FBA"/>
    <w:rsid w:val="00E7413B"/>
    <w:rsid w:val="00E755A5"/>
    <w:rsid w:val="00E769D7"/>
    <w:rsid w:val="00E76E60"/>
    <w:rsid w:val="00E7710F"/>
    <w:rsid w:val="00E7720C"/>
    <w:rsid w:val="00E77571"/>
    <w:rsid w:val="00E77991"/>
    <w:rsid w:val="00E77BD9"/>
    <w:rsid w:val="00E77E2C"/>
    <w:rsid w:val="00E8033E"/>
    <w:rsid w:val="00E820BD"/>
    <w:rsid w:val="00E8231A"/>
    <w:rsid w:val="00E827D6"/>
    <w:rsid w:val="00E82BEA"/>
    <w:rsid w:val="00E82D75"/>
    <w:rsid w:val="00E83B64"/>
    <w:rsid w:val="00E83C2B"/>
    <w:rsid w:val="00E83CB4"/>
    <w:rsid w:val="00E83FA5"/>
    <w:rsid w:val="00E8465C"/>
    <w:rsid w:val="00E853EA"/>
    <w:rsid w:val="00E85671"/>
    <w:rsid w:val="00E8568F"/>
    <w:rsid w:val="00E865B7"/>
    <w:rsid w:val="00E86750"/>
    <w:rsid w:val="00E87ED4"/>
    <w:rsid w:val="00E90A90"/>
    <w:rsid w:val="00E910DF"/>
    <w:rsid w:val="00E9138E"/>
    <w:rsid w:val="00E91FF4"/>
    <w:rsid w:val="00E94693"/>
    <w:rsid w:val="00E94B9D"/>
    <w:rsid w:val="00E955F9"/>
    <w:rsid w:val="00E9631C"/>
    <w:rsid w:val="00E9634E"/>
    <w:rsid w:val="00E96427"/>
    <w:rsid w:val="00E96918"/>
    <w:rsid w:val="00E96DD1"/>
    <w:rsid w:val="00EA035C"/>
    <w:rsid w:val="00EA0F4D"/>
    <w:rsid w:val="00EA12BF"/>
    <w:rsid w:val="00EA163B"/>
    <w:rsid w:val="00EA2BE4"/>
    <w:rsid w:val="00EA33D5"/>
    <w:rsid w:val="00EA34B9"/>
    <w:rsid w:val="00EA528C"/>
    <w:rsid w:val="00EA5EF7"/>
    <w:rsid w:val="00EA63B1"/>
    <w:rsid w:val="00EA6469"/>
    <w:rsid w:val="00EA6693"/>
    <w:rsid w:val="00EA6C5E"/>
    <w:rsid w:val="00EA716F"/>
    <w:rsid w:val="00EB08C6"/>
    <w:rsid w:val="00EB12BE"/>
    <w:rsid w:val="00EB20BF"/>
    <w:rsid w:val="00EB2588"/>
    <w:rsid w:val="00EB32EC"/>
    <w:rsid w:val="00EB3BBF"/>
    <w:rsid w:val="00EB64B6"/>
    <w:rsid w:val="00EB7D7B"/>
    <w:rsid w:val="00EC07CF"/>
    <w:rsid w:val="00EC0F7B"/>
    <w:rsid w:val="00EC2818"/>
    <w:rsid w:val="00EC3C35"/>
    <w:rsid w:val="00EC3C70"/>
    <w:rsid w:val="00EC4166"/>
    <w:rsid w:val="00EC556B"/>
    <w:rsid w:val="00EC6488"/>
    <w:rsid w:val="00EC6D49"/>
    <w:rsid w:val="00EC79E5"/>
    <w:rsid w:val="00ED08D5"/>
    <w:rsid w:val="00ED0AB2"/>
    <w:rsid w:val="00ED16B6"/>
    <w:rsid w:val="00ED18AF"/>
    <w:rsid w:val="00ED25E9"/>
    <w:rsid w:val="00ED2B7F"/>
    <w:rsid w:val="00ED398F"/>
    <w:rsid w:val="00ED68DC"/>
    <w:rsid w:val="00ED75CD"/>
    <w:rsid w:val="00ED7F25"/>
    <w:rsid w:val="00EE0BBB"/>
    <w:rsid w:val="00EE1FE1"/>
    <w:rsid w:val="00EE3691"/>
    <w:rsid w:val="00EE3DBD"/>
    <w:rsid w:val="00EE4031"/>
    <w:rsid w:val="00EE49C6"/>
    <w:rsid w:val="00EE4B94"/>
    <w:rsid w:val="00EE5A8A"/>
    <w:rsid w:val="00EE755F"/>
    <w:rsid w:val="00EF0A76"/>
    <w:rsid w:val="00EF0E43"/>
    <w:rsid w:val="00EF18B6"/>
    <w:rsid w:val="00EF220C"/>
    <w:rsid w:val="00EF5485"/>
    <w:rsid w:val="00EF58AB"/>
    <w:rsid w:val="00EF6CEB"/>
    <w:rsid w:val="00EF6DDE"/>
    <w:rsid w:val="00EF74FA"/>
    <w:rsid w:val="00F00742"/>
    <w:rsid w:val="00F00EE9"/>
    <w:rsid w:val="00F01349"/>
    <w:rsid w:val="00F020D2"/>
    <w:rsid w:val="00F02B54"/>
    <w:rsid w:val="00F02E41"/>
    <w:rsid w:val="00F03074"/>
    <w:rsid w:val="00F03421"/>
    <w:rsid w:val="00F03A87"/>
    <w:rsid w:val="00F0401F"/>
    <w:rsid w:val="00F0491B"/>
    <w:rsid w:val="00F04B77"/>
    <w:rsid w:val="00F04BF7"/>
    <w:rsid w:val="00F056AA"/>
    <w:rsid w:val="00F057C1"/>
    <w:rsid w:val="00F0680E"/>
    <w:rsid w:val="00F06A06"/>
    <w:rsid w:val="00F1047F"/>
    <w:rsid w:val="00F10A1A"/>
    <w:rsid w:val="00F10E02"/>
    <w:rsid w:val="00F118E8"/>
    <w:rsid w:val="00F11FEF"/>
    <w:rsid w:val="00F132FE"/>
    <w:rsid w:val="00F1371D"/>
    <w:rsid w:val="00F1441F"/>
    <w:rsid w:val="00F14F53"/>
    <w:rsid w:val="00F153BB"/>
    <w:rsid w:val="00F1559F"/>
    <w:rsid w:val="00F15C63"/>
    <w:rsid w:val="00F20743"/>
    <w:rsid w:val="00F21639"/>
    <w:rsid w:val="00F22871"/>
    <w:rsid w:val="00F22A8B"/>
    <w:rsid w:val="00F23031"/>
    <w:rsid w:val="00F23FAA"/>
    <w:rsid w:val="00F2449C"/>
    <w:rsid w:val="00F25A08"/>
    <w:rsid w:val="00F25E1E"/>
    <w:rsid w:val="00F26AF8"/>
    <w:rsid w:val="00F26F05"/>
    <w:rsid w:val="00F2716E"/>
    <w:rsid w:val="00F274EE"/>
    <w:rsid w:val="00F27A73"/>
    <w:rsid w:val="00F27AA5"/>
    <w:rsid w:val="00F309F1"/>
    <w:rsid w:val="00F3131A"/>
    <w:rsid w:val="00F314BF"/>
    <w:rsid w:val="00F31F84"/>
    <w:rsid w:val="00F3280E"/>
    <w:rsid w:val="00F32EF3"/>
    <w:rsid w:val="00F32F50"/>
    <w:rsid w:val="00F33736"/>
    <w:rsid w:val="00F35638"/>
    <w:rsid w:val="00F36D6D"/>
    <w:rsid w:val="00F403AE"/>
    <w:rsid w:val="00F40B8B"/>
    <w:rsid w:val="00F41258"/>
    <w:rsid w:val="00F413DB"/>
    <w:rsid w:val="00F419EA"/>
    <w:rsid w:val="00F41AF2"/>
    <w:rsid w:val="00F42573"/>
    <w:rsid w:val="00F427C8"/>
    <w:rsid w:val="00F42C0B"/>
    <w:rsid w:val="00F4324D"/>
    <w:rsid w:val="00F43F46"/>
    <w:rsid w:val="00F44790"/>
    <w:rsid w:val="00F451D0"/>
    <w:rsid w:val="00F46A1C"/>
    <w:rsid w:val="00F476E3"/>
    <w:rsid w:val="00F47C3F"/>
    <w:rsid w:val="00F47EDF"/>
    <w:rsid w:val="00F50B96"/>
    <w:rsid w:val="00F52BE3"/>
    <w:rsid w:val="00F5392B"/>
    <w:rsid w:val="00F54537"/>
    <w:rsid w:val="00F54FB3"/>
    <w:rsid w:val="00F55891"/>
    <w:rsid w:val="00F57853"/>
    <w:rsid w:val="00F600A5"/>
    <w:rsid w:val="00F608BF"/>
    <w:rsid w:val="00F60932"/>
    <w:rsid w:val="00F617F8"/>
    <w:rsid w:val="00F650F8"/>
    <w:rsid w:val="00F652CA"/>
    <w:rsid w:val="00F666C5"/>
    <w:rsid w:val="00F673D3"/>
    <w:rsid w:val="00F6770A"/>
    <w:rsid w:val="00F67F6D"/>
    <w:rsid w:val="00F74D04"/>
    <w:rsid w:val="00F75739"/>
    <w:rsid w:val="00F76031"/>
    <w:rsid w:val="00F7628D"/>
    <w:rsid w:val="00F76B70"/>
    <w:rsid w:val="00F76F06"/>
    <w:rsid w:val="00F77DF2"/>
    <w:rsid w:val="00F80731"/>
    <w:rsid w:val="00F8232D"/>
    <w:rsid w:val="00F837F8"/>
    <w:rsid w:val="00F83F0B"/>
    <w:rsid w:val="00F84A74"/>
    <w:rsid w:val="00F84B67"/>
    <w:rsid w:val="00F8616E"/>
    <w:rsid w:val="00F868CF"/>
    <w:rsid w:val="00F86FB4"/>
    <w:rsid w:val="00F87E94"/>
    <w:rsid w:val="00F87F11"/>
    <w:rsid w:val="00F91668"/>
    <w:rsid w:val="00F91A09"/>
    <w:rsid w:val="00F92438"/>
    <w:rsid w:val="00F9271A"/>
    <w:rsid w:val="00F92AA3"/>
    <w:rsid w:val="00F92C22"/>
    <w:rsid w:val="00F9403D"/>
    <w:rsid w:val="00F94C87"/>
    <w:rsid w:val="00F953BE"/>
    <w:rsid w:val="00F95830"/>
    <w:rsid w:val="00F95F08"/>
    <w:rsid w:val="00F96305"/>
    <w:rsid w:val="00F97DDD"/>
    <w:rsid w:val="00FA0B13"/>
    <w:rsid w:val="00FA234F"/>
    <w:rsid w:val="00FA24E6"/>
    <w:rsid w:val="00FA2904"/>
    <w:rsid w:val="00FA2BCA"/>
    <w:rsid w:val="00FA3535"/>
    <w:rsid w:val="00FA3E41"/>
    <w:rsid w:val="00FA4284"/>
    <w:rsid w:val="00FA4D0C"/>
    <w:rsid w:val="00FA5747"/>
    <w:rsid w:val="00FA61B2"/>
    <w:rsid w:val="00FA61DD"/>
    <w:rsid w:val="00FA6A75"/>
    <w:rsid w:val="00FA7B2D"/>
    <w:rsid w:val="00FA7CDA"/>
    <w:rsid w:val="00FA7E9B"/>
    <w:rsid w:val="00FB0EC4"/>
    <w:rsid w:val="00FB2301"/>
    <w:rsid w:val="00FB440B"/>
    <w:rsid w:val="00FB4D18"/>
    <w:rsid w:val="00FB597F"/>
    <w:rsid w:val="00FB601C"/>
    <w:rsid w:val="00FB62FC"/>
    <w:rsid w:val="00FB6409"/>
    <w:rsid w:val="00FB6F9D"/>
    <w:rsid w:val="00FB7AC7"/>
    <w:rsid w:val="00FC16BA"/>
    <w:rsid w:val="00FC1E3B"/>
    <w:rsid w:val="00FC2867"/>
    <w:rsid w:val="00FC4F67"/>
    <w:rsid w:val="00FC5348"/>
    <w:rsid w:val="00FC5925"/>
    <w:rsid w:val="00FC6641"/>
    <w:rsid w:val="00FC7C5F"/>
    <w:rsid w:val="00FC7CE7"/>
    <w:rsid w:val="00FC7D73"/>
    <w:rsid w:val="00FD0116"/>
    <w:rsid w:val="00FD13C3"/>
    <w:rsid w:val="00FD1447"/>
    <w:rsid w:val="00FD1801"/>
    <w:rsid w:val="00FD2AD7"/>
    <w:rsid w:val="00FD2C1D"/>
    <w:rsid w:val="00FD2D3A"/>
    <w:rsid w:val="00FD376F"/>
    <w:rsid w:val="00FD37D5"/>
    <w:rsid w:val="00FD416B"/>
    <w:rsid w:val="00FD5B08"/>
    <w:rsid w:val="00FD6C5B"/>
    <w:rsid w:val="00FD78DC"/>
    <w:rsid w:val="00FD7BEF"/>
    <w:rsid w:val="00FD7E5E"/>
    <w:rsid w:val="00FE0148"/>
    <w:rsid w:val="00FE086C"/>
    <w:rsid w:val="00FE0C6E"/>
    <w:rsid w:val="00FE0C96"/>
    <w:rsid w:val="00FE5AA1"/>
    <w:rsid w:val="00FE5F5B"/>
    <w:rsid w:val="00FE690A"/>
    <w:rsid w:val="00FE7722"/>
    <w:rsid w:val="00FF0BAD"/>
    <w:rsid w:val="00FF0BB5"/>
    <w:rsid w:val="00FF14FB"/>
    <w:rsid w:val="00FF1C4C"/>
    <w:rsid w:val="00FF263A"/>
    <w:rsid w:val="00FF321F"/>
    <w:rsid w:val="00FF323D"/>
    <w:rsid w:val="00FF3D16"/>
    <w:rsid w:val="00FF3D1D"/>
    <w:rsid w:val="00FF589D"/>
    <w:rsid w:val="00FF599D"/>
    <w:rsid w:val="00FF633B"/>
    <w:rsid w:val="00FF6B14"/>
    <w:rsid w:val="00FF7F6C"/>
    <w:rsid w:val="01262A3E"/>
    <w:rsid w:val="01398B65"/>
    <w:rsid w:val="0160F418"/>
    <w:rsid w:val="01D86FCB"/>
    <w:rsid w:val="0290A177"/>
    <w:rsid w:val="04E38DD9"/>
    <w:rsid w:val="0589608D"/>
    <w:rsid w:val="05E2FD8C"/>
    <w:rsid w:val="06467A0B"/>
    <w:rsid w:val="06D98CB0"/>
    <w:rsid w:val="087A1B5A"/>
    <w:rsid w:val="0921340A"/>
    <w:rsid w:val="0973D74A"/>
    <w:rsid w:val="097C7478"/>
    <w:rsid w:val="09BE8AF7"/>
    <w:rsid w:val="0B2F124B"/>
    <w:rsid w:val="0B370EF0"/>
    <w:rsid w:val="0B3BA0C3"/>
    <w:rsid w:val="0CEFEDB1"/>
    <w:rsid w:val="0E70FFEF"/>
    <w:rsid w:val="10718C06"/>
    <w:rsid w:val="149BF001"/>
    <w:rsid w:val="14B881E6"/>
    <w:rsid w:val="15AB1473"/>
    <w:rsid w:val="15CAD0D2"/>
    <w:rsid w:val="16246A99"/>
    <w:rsid w:val="16CBC2C9"/>
    <w:rsid w:val="174CFEA3"/>
    <w:rsid w:val="183E35FA"/>
    <w:rsid w:val="1B11644B"/>
    <w:rsid w:val="1C26591F"/>
    <w:rsid w:val="1D0275E1"/>
    <w:rsid w:val="1E1188DF"/>
    <w:rsid w:val="1FADEA92"/>
    <w:rsid w:val="20D640E9"/>
    <w:rsid w:val="215A15A9"/>
    <w:rsid w:val="21DD9877"/>
    <w:rsid w:val="228C6959"/>
    <w:rsid w:val="23161CDC"/>
    <w:rsid w:val="23425A59"/>
    <w:rsid w:val="24D7F225"/>
    <w:rsid w:val="25D91CA0"/>
    <w:rsid w:val="26A58C94"/>
    <w:rsid w:val="26DD7C91"/>
    <w:rsid w:val="2788A60D"/>
    <w:rsid w:val="27AA5E6D"/>
    <w:rsid w:val="27C1238B"/>
    <w:rsid w:val="28A59A18"/>
    <w:rsid w:val="2917905A"/>
    <w:rsid w:val="29B29289"/>
    <w:rsid w:val="2A1E25FA"/>
    <w:rsid w:val="2AE9CA0E"/>
    <w:rsid w:val="2B3C04D5"/>
    <w:rsid w:val="2BABE0FA"/>
    <w:rsid w:val="2BB48DF6"/>
    <w:rsid w:val="2BE14917"/>
    <w:rsid w:val="2C526BF8"/>
    <w:rsid w:val="2C858238"/>
    <w:rsid w:val="2CD94834"/>
    <w:rsid w:val="2E1FEA9A"/>
    <w:rsid w:val="2E6F9A79"/>
    <w:rsid w:val="2F34A891"/>
    <w:rsid w:val="2FDA081C"/>
    <w:rsid w:val="306A3A74"/>
    <w:rsid w:val="30766CBF"/>
    <w:rsid w:val="33C0AA81"/>
    <w:rsid w:val="33D57D04"/>
    <w:rsid w:val="35053843"/>
    <w:rsid w:val="351F286A"/>
    <w:rsid w:val="3543F906"/>
    <w:rsid w:val="35E06414"/>
    <w:rsid w:val="38621206"/>
    <w:rsid w:val="386D31CB"/>
    <w:rsid w:val="395839FC"/>
    <w:rsid w:val="3A5E847C"/>
    <w:rsid w:val="3AB834C2"/>
    <w:rsid w:val="3B61BD71"/>
    <w:rsid w:val="3CA0D35A"/>
    <w:rsid w:val="3CBF9C0A"/>
    <w:rsid w:val="3D18F20E"/>
    <w:rsid w:val="3D4CA9B7"/>
    <w:rsid w:val="3DDC03F6"/>
    <w:rsid w:val="4007C612"/>
    <w:rsid w:val="4010CA9E"/>
    <w:rsid w:val="40B99908"/>
    <w:rsid w:val="41799850"/>
    <w:rsid w:val="4333697E"/>
    <w:rsid w:val="434BDEBC"/>
    <w:rsid w:val="445EA0F5"/>
    <w:rsid w:val="451C6950"/>
    <w:rsid w:val="4599FD36"/>
    <w:rsid w:val="487052C6"/>
    <w:rsid w:val="48C5E481"/>
    <w:rsid w:val="4B5CE17E"/>
    <w:rsid w:val="4D08CFBD"/>
    <w:rsid w:val="4E026288"/>
    <w:rsid w:val="4F2D216C"/>
    <w:rsid w:val="509AC4C8"/>
    <w:rsid w:val="50A6F4AC"/>
    <w:rsid w:val="511C6746"/>
    <w:rsid w:val="521A7B5F"/>
    <w:rsid w:val="525016AE"/>
    <w:rsid w:val="528E2778"/>
    <w:rsid w:val="5380B493"/>
    <w:rsid w:val="53AA28ED"/>
    <w:rsid w:val="551BBFDD"/>
    <w:rsid w:val="55EDBB49"/>
    <w:rsid w:val="56503AF7"/>
    <w:rsid w:val="56B4C1EF"/>
    <w:rsid w:val="5769E63B"/>
    <w:rsid w:val="57D889C2"/>
    <w:rsid w:val="59E15BEB"/>
    <w:rsid w:val="5A448110"/>
    <w:rsid w:val="5A72656D"/>
    <w:rsid w:val="5AF9149C"/>
    <w:rsid w:val="5B1BF558"/>
    <w:rsid w:val="5B9065EF"/>
    <w:rsid w:val="5C3A0BA0"/>
    <w:rsid w:val="5C663586"/>
    <w:rsid w:val="5C6E6AAA"/>
    <w:rsid w:val="5D9E3B4A"/>
    <w:rsid w:val="5DA8960C"/>
    <w:rsid w:val="5E85D385"/>
    <w:rsid w:val="5F2C987D"/>
    <w:rsid w:val="5F4864CC"/>
    <w:rsid w:val="61B7B2CE"/>
    <w:rsid w:val="62869A66"/>
    <w:rsid w:val="63A7280A"/>
    <w:rsid w:val="6432D682"/>
    <w:rsid w:val="64819F30"/>
    <w:rsid w:val="654E0EBE"/>
    <w:rsid w:val="65F56BDE"/>
    <w:rsid w:val="6622A498"/>
    <w:rsid w:val="68520163"/>
    <w:rsid w:val="69DD13F3"/>
    <w:rsid w:val="69EDD71A"/>
    <w:rsid w:val="6AF876C2"/>
    <w:rsid w:val="6B29165A"/>
    <w:rsid w:val="6B3075F8"/>
    <w:rsid w:val="6B450ADB"/>
    <w:rsid w:val="6B489748"/>
    <w:rsid w:val="6BBCB9B8"/>
    <w:rsid w:val="6C0E09FF"/>
    <w:rsid w:val="6DC38A29"/>
    <w:rsid w:val="70B08B3D"/>
    <w:rsid w:val="71BFA73F"/>
    <w:rsid w:val="724AFF02"/>
    <w:rsid w:val="72B79045"/>
    <w:rsid w:val="743CABE9"/>
    <w:rsid w:val="74414969"/>
    <w:rsid w:val="758B74D0"/>
    <w:rsid w:val="75D15265"/>
    <w:rsid w:val="75DE169A"/>
    <w:rsid w:val="75FA8AF6"/>
    <w:rsid w:val="7603AD48"/>
    <w:rsid w:val="76C3FFD2"/>
    <w:rsid w:val="76F18C7E"/>
    <w:rsid w:val="7741ACEF"/>
    <w:rsid w:val="78B71442"/>
    <w:rsid w:val="795D120E"/>
    <w:rsid w:val="797C9FCF"/>
    <w:rsid w:val="7A013EAB"/>
    <w:rsid w:val="7A10E8C8"/>
    <w:rsid w:val="7A85C28F"/>
    <w:rsid w:val="7AF20D6A"/>
    <w:rsid w:val="7C02B856"/>
    <w:rsid w:val="7C646CFF"/>
    <w:rsid w:val="7D194D72"/>
    <w:rsid w:val="7D5E4616"/>
    <w:rsid w:val="7D7A2E9B"/>
    <w:rsid w:val="7F32E9F3"/>
    <w:rsid w:val="7FDB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DB0CE6"/>
  <w15:docId w15:val="{C70EA74D-A584-4EE1-8662-517BB6CA7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4BE"/>
    <w:pPr>
      <w:spacing w:line="276" w:lineRule="auto"/>
      <w:ind w:left="357" w:hanging="357"/>
    </w:pPr>
    <w:rPr>
      <w:rFonts w:ascii="Arial" w:eastAsiaTheme="minorHAnsi" w:hAnsi="Arial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A214D"/>
    <w:pPr>
      <w:framePr w:w="1145" w:h="11340" w:hRule="exact" w:wrap="around" w:vAnchor="page" w:hAnchor="page" w:x="8527" w:y="4753"/>
      <w:widowControl w:val="0"/>
      <w:spacing w:after="0" w:line="740" w:lineRule="exact"/>
      <w:ind w:left="0" w:firstLine="0"/>
      <w:outlineLvl w:val="0"/>
    </w:pPr>
    <w:rPr>
      <w:rFonts w:ascii="Frutiger 45 Light" w:eastAsia="Times New Roman" w:hAnsi="Frutiger 45 Light" w:cs="Times New Roman"/>
      <w:kern w:val="28"/>
      <w:sz w:val="70"/>
      <w:szCs w:val="20"/>
    </w:rPr>
  </w:style>
  <w:style w:type="paragraph" w:styleId="Heading2">
    <w:name w:val="heading 2"/>
    <w:basedOn w:val="Normal"/>
    <w:next w:val="Normal"/>
    <w:link w:val="Heading2Char"/>
    <w:qFormat/>
    <w:rsid w:val="00BA214D"/>
    <w:pPr>
      <w:widowControl w:val="0"/>
      <w:spacing w:after="0" w:line="400" w:lineRule="exact"/>
      <w:ind w:left="0" w:firstLine="0"/>
      <w:outlineLvl w:val="1"/>
    </w:pPr>
    <w:rPr>
      <w:rFonts w:ascii="Frutiger 45 Light" w:eastAsia="Times New Roman" w:hAnsi="Frutiger 45 Light" w:cs="Times New Roman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B6F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B6F95"/>
  </w:style>
  <w:style w:type="paragraph" w:styleId="Footer">
    <w:name w:val="footer"/>
    <w:basedOn w:val="Normal"/>
    <w:link w:val="FooterChar"/>
    <w:uiPriority w:val="99"/>
    <w:unhideWhenUsed/>
    <w:rsid w:val="009B6F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F95"/>
  </w:style>
  <w:style w:type="table" w:styleId="TableGrid">
    <w:name w:val="Table Grid"/>
    <w:basedOn w:val="TableNormal"/>
    <w:uiPriority w:val="59"/>
    <w:rsid w:val="009B6F95"/>
    <w:pPr>
      <w:spacing w:after="0" w:line="240" w:lineRule="auto"/>
      <w:ind w:left="357" w:hanging="357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B6F95"/>
    <w:rPr>
      <w:color w:val="808080"/>
    </w:rPr>
  </w:style>
  <w:style w:type="paragraph" w:customStyle="1" w:styleId="Title3">
    <w:name w:val="Title 3"/>
    <w:basedOn w:val="Normal"/>
    <w:link w:val="Title3Char"/>
    <w:autoRedefine/>
    <w:qFormat/>
    <w:rsid w:val="00E144D4"/>
    <w:pPr>
      <w:spacing w:after="0" w:line="240" w:lineRule="auto"/>
      <w:ind w:left="0" w:firstLine="0"/>
    </w:pPr>
  </w:style>
  <w:style w:type="character" w:customStyle="1" w:styleId="Title3Char">
    <w:name w:val="Title 3 Char"/>
    <w:basedOn w:val="DefaultParagraphFont"/>
    <w:link w:val="Title3"/>
    <w:rsid w:val="00E144D4"/>
    <w:rPr>
      <w:rFonts w:ascii="Arial" w:eastAsiaTheme="minorHAnsi" w:hAnsi="Arial"/>
      <w:lang w:eastAsia="en-US"/>
    </w:rPr>
  </w:style>
  <w:style w:type="paragraph" w:customStyle="1" w:styleId="Title5">
    <w:name w:val="Title 5"/>
    <w:basedOn w:val="Normal"/>
    <w:link w:val="Title5Char"/>
    <w:autoRedefine/>
    <w:qFormat/>
    <w:rsid w:val="009B6F95"/>
    <w:rPr>
      <w:b/>
    </w:rPr>
  </w:style>
  <w:style w:type="character" w:customStyle="1" w:styleId="Title5Char">
    <w:name w:val="Title 5 Char"/>
    <w:basedOn w:val="DefaultParagraphFont"/>
    <w:link w:val="Title5"/>
    <w:rsid w:val="009B6F95"/>
    <w:rPr>
      <w:rFonts w:ascii="Arial" w:eastAsiaTheme="minorHAnsi" w:hAnsi="Arial"/>
      <w:b/>
      <w:lang w:eastAsia="en-US"/>
    </w:rPr>
  </w:style>
  <w:style w:type="paragraph" w:customStyle="1" w:styleId="Title1">
    <w:name w:val="Title 1"/>
    <w:basedOn w:val="Normal"/>
    <w:link w:val="Title1Char"/>
    <w:qFormat/>
    <w:rsid w:val="009B6F95"/>
    <w:rPr>
      <w:b/>
      <w:sz w:val="28"/>
    </w:rPr>
  </w:style>
  <w:style w:type="character" w:customStyle="1" w:styleId="Title1Char">
    <w:name w:val="Title 1 Char"/>
    <w:basedOn w:val="DefaultParagraphFont"/>
    <w:link w:val="Title1"/>
    <w:rsid w:val="009B6F95"/>
    <w:rPr>
      <w:rFonts w:ascii="Arial" w:eastAsiaTheme="minorHAnsi" w:hAnsi="Arial"/>
      <w:b/>
      <w:sz w:val="28"/>
      <w:lang w:eastAsia="en-US"/>
    </w:rPr>
  </w:style>
  <w:style w:type="character" w:customStyle="1" w:styleId="Title2">
    <w:name w:val="Title 2"/>
    <w:basedOn w:val="DefaultParagraphFont"/>
    <w:uiPriority w:val="1"/>
    <w:qFormat/>
    <w:rsid w:val="009B6F95"/>
    <w:rPr>
      <w:rFonts w:ascii="Arial" w:hAnsi="Arial"/>
      <w:b/>
      <w:sz w:val="24"/>
    </w:rPr>
  </w:style>
  <w:style w:type="character" w:customStyle="1" w:styleId="Style2">
    <w:name w:val="Style2"/>
    <w:basedOn w:val="DefaultParagraphFont"/>
    <w:uiPriority w:val="1"/>
    <w:locked/>
    <w:rsid w:val="009B6F95"/>
    <w:rPr>
      <w:rFonts w:ascii="Arial" w:hAnsi="Arial"/>
      <w:b/>
      <w:sz w:val="22"/>
    </w:rPr>
  </w:style>
  <w:style w:type="paragraph" w:styleId="ListParagraph">
    <w:name w:val="List Paragraph"/>
    <w:aliases w:val="OBC Bullet,List Paragraph11,List Paragrap,Colorful List - Accent 12,Bullet Styl,Bullet,No Spacing11,L,Párrafo de lista,Recommendation,Recommendati,Recommendatio,List Paragraph3,List Paragra,Maire,List Paragraph12,Normal numbered,Dot pt"/>
    <w:basedOn w:val="Normal"/>
    <w:link w:val="ListParagraphChar"/>
    <w:uiPriority w:val="34"/>
    <w:qFormat/>
    <w:rsid w:val="009B6F95"/>
    <w:pPr>
      <w:ind w:left="360" w:hanging="360"/>
      <w:contextualSpacing/>
    </w:pPr>
  </w:style>
  <w:style w:type="character" w:customStyle="1" w:styleId="ReportTemplate">
    <w:name w:val="Report Template"/>
    <w:uiPriority w:val="1"/>
    <w:qFormat/>
    <w:rsid w:val="009B6F95"/>
  </w:style>
  <w:style w:type="character" w:customStyle="1" w:styleId="ListParagraphChar">
    <w:name w:val="List Paragraph Char"/>
    <w:aliases w:val="OBC Bullet Char,List Paragraph11 Char,List Paragrap Char,Colorful List - Accent 12 Char,Bullet Styl Char,Bullet Char,No Spacing11 Char,L Char,Párrafo de lista Char,Recommendation Char,Recommendati Char,Recommendatio Char,Maire Char"/>
    <w:basedOn w:val="DefaultParagraphFont"/>
    <w:link w:val="ListParagraph"/>
    <w:uiPriority w:val="34"/>
    <w:qFormat/>
    <w:rsid w:val="009B6F95"/>
    <w:rPr>
      <w:rFonts w:ascii="Arial" w:eastAsiaTheme="minorHAnsi" w:hAnsi="Arial"/>
      <w:lang w:eastAsia="en-US"/>
    </w:rPr>
  </w:style>
  <w:style w:type="character" w:customStyle="1" w:styleId="Style6">
    <w:name w:val="Style6"/>
    <w:basedOn w:val="DefaultParagraphFont"/>
    <w:uiPriority w:val="1"/>
    <w:rsid w:val="00C803F3"/>
    <w:rPr>
      <w:rFonts w:ascii="Arial" w:hAnsi="Arial"/>
      <w:b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9C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9CC"/>
    <w:rPr>
      <w:rFonts w:ascii="Lucida Grande" w:eastAsiaTheme="minorHAnsi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E044BE"/>
    <w:rPr>
      <w:color w:val="0563C1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377C43"/>
    <w:pPr>
      <w:spacing w:after="0" w:line="240" w:lineRule="auto"/>
      <w:ind w:left="357" w:hanging="357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Text">
    <w:name w:val="Main Text"/>
    <w:basedOn w:val="Normal"/>
    <w:rsid w:val="00EC2818"/>
    <w:pPr>
      <w:spacing w:after="0" w:line="280" w:lineRule="exact"/>
      <w:ind w:left="0" w:firstLine="0"/>
    </w:pPr>
    <w:rPr>
      <w:rFonts w:ascii="Frutiger 45 Light" w:eastAsia="Times New Roman" w:hAnsi="Frutiger 45 Light" w:cs="Times New Roman"/>
      <w:szCs w:val="20"/>
      <w:lang w:eastAsia="en-GB"/>
    </w:rPr>
  </w:style>
  <w:style w:type="table" w:customStyle="1" w:styleId="TableGrid2">
    <w:name w:val="Table Grid2"/>
    <w:basedOn w:val="TableNormal"/>
    <w:next w:val="TableGrid"/>
    <w:uiPriority w:val="39"/>
    <w:rsid w:val="00EC28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EC2818"/>
    <w:pPr>
      <w:spacing w:after="0" w:line="240" w:lineRule="auto"/>
      <w:ind w:left="0" w:firstLine="0"/>
    </w:pPr>
    <w:rPr>
      <w:rFonts w:ascii="Frutiger 45 Light" w:eastAsia="Times New Roman" w:hAnsi="Frutiger 45 Light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C2818"/>
    <w:rPr>
      <w:rFonts w:ascii="Frutiger 45 Light" w:eastAsia="Times New Roman" w:hAnsi="Frutiger 45 Light" w:cs="Times New Roman"/>
      <w:sz w:val="20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6161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161B"/>
    <w:pPr>
      <w:spacing w:after="160"/>
      <w:ind w:left="357" w:hanging="357"/>
    </w:pPr>
    <w:rPr>
      <w:rFonts w:ascii="Arial" w:eastAsiaTheme="minorHAnsi" w:hAnsi="Arial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161B"/>
    <w:rPr>
      <w:rFonts w:ascii="Arial" w:eastAsiaTheme="minorHAnsi" w:hAnsi="Arial" w:cs="Times New Roman"/>
      <w:b/>
      <w:bCs/>
      <w:sz w:val="20"/>
      <w:szCs w:val="20"/>
      <w:lang w:eastAsia="en-US"/>
    </w:rPr>
  </w:style>
  <w:style w:type="paragraph" w:customStyle="1" w:styleId="Default">
    <w:name w:val="Default"/>
    <w:rsid w:val="001E44A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E44A0"/>
    <w:rPr>
      <w:color w:val="954F72" w:themeColor="followedHyperlink"/>
      <w:u w:val="single"/>
    </w:rPr>
  </w:style>
  <w:style w:type="character" w:styleId="EndnoteReference">
    <w:name w:val="endnote reference"/>
    <w:basedOn w:val="DefaultParagraphFont"/>
    <w:semiHidden/>
    <w:unhideWhenUsed/>
    <w:rsid w:val="001E44A0"/>
    <w:rPr>
      <w:vertAlign w:val="superscript"/>
    </w:rPr>
  </w:style>
  <w:style w:type="paragraph" w:styleId="Revision">
    <w:name w:val="Revision"/>
    <w:hidden/>
    <w:uiPriority w:val="99"/>
    <w:semiHidden/>
    <w:rsid w:val="005A5933"/>
    <w:pPr>
      <w:spacing w:after="0" w:line="240" w:lineRule="auto"/>
    </w:pPr>
    <w:rPr>
      <w:rFonts w:ascii="Arial" w:eastAsiaTheme="minorHAnsi" w:hAnsi="Arial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44790"/>
    <w:pPr>
      <w:spacing w:before="100" w:beforeAutospacing="1" w:after="100" w:afterAutospacing="1" w:line="240" w:lineRule="auto"/>
      <w:ind w:left="0" w:firstLine="0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normaltextrun1">
    <w:name w:val="normaltextrun1"/>
    <w:basedOn w:val="DefaultParagraphFont"/>
    <w:rsid w:val="00D074DB"/>
  </w:style>
  <w:style w:type="character" w:customStyle="1" w:styleId="Heading1Char">
    <w:name w:val="Heading 1 Char"/>
    <w:basedOn w:val="DefaultParagraphFont"/>
    <w:link w:val="Heading1"/>
    <w:rsid w:val="00BA214D"/>
    <w:rPr>
      <w:rFonts w:ascii="Frutiger 45 Light" w:eastAsia="Times New Roman" w:hAnsi="Frutiger 45 Light" w:cs="Times New Roman"/>
      <w:kern w:val="28"/>
      <w:sz w:val="7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rsid w:val="00BA214D"/>
    <w:rPr>
      <w:rFonts w:ascii="Frutiger 45 Light" w:eastAsia="Times New Roman" w:hAnsi="Frutiger 45 Light" w:cs="Times New Roman"/>
      <w:sz w:val="32"/>
      <w:szCs w:val="20"/>
      <w:lang w:eastAsia="en-US"/>
    </w:rPr>
  </w:style>
  <w:style w:type="paragraph" w:customStyle="1" w:styleId="Address">
    <w:name w:val="Address"/>
    <w:basedOn w:val="Normal"/>
    <w:rsid w:val="00BA214D"/>
    <w:pPr>
      <w:widowControl w:val="0"/>
      <w:spacing w:after="0" w:line="220" w:lineRule="exact"/>
      <w:ind w:left="0" w:firstLine="0"/>
    </w:pPr>
    <w:rPr>
      <w:rFonts w:ascii="Frutiger 45 Light" w:eastAsia="Times New Roman" w:hAnsi="Frutiger 45 Light" w:cs="Times New Roman"/>
      <w:sz w:val="17"/>
      <w:szCs w:val="20"/>
    </w:rPr>
  </w:style>
  <w:style w:type="paragraph" w:customStyle="1" w:styleId="Address2">
    <w:name w:val="Address 2"/>
    <w:basedOn w:val="Address"/>
    <w:rsid w:val="00BA214D"/>
    <w:pPr>
      <w:framePr w:w="992" w:h="10943" w:hRule="exact" w:wrap="around" w:vAnchor="page" w:hAnchor="page" w:x="10199" w:y="5041"/>
      <w:spacing w:after="80"/>
    </w:pPr>
    <w:rPr>
      <w:b/>
    </w:rPr>
  </w:style>
  <w:style w:type="paragraph" w:customStyle="1" w:styleId="Logo">
    <w:name w:val="Logo"/>
    <w:basedOn w:val="Normal"/>
    <w:rsid w:val="00BA214D"/>
    <w:pPr>
      <w:framePr w:w="1145" w:h="13353" w:hRule="exact" w:wrap="around" w:vAnchor="page" w:hAnchor="page" w:x="10096" w:y="2593"/>
      <w:widowControl w:val="0"/>
      <w:spacing w:after="0" w:line="1400" w:lineRule="exact"/>
      <w:ind w:left="0" w:firstLine="0"/>
    </w:pPr>
    <w:rPr>
      <w:rFonts w:ascii="LGA Logos" w:eastAsia="Times New Roman" w:hAnsi="LGA Logos" w:cs="Times New Roman"/>
      <w:noProof/>
      <w:sz w:val="180"/>
      <w:szCs w:val="20"/>
    </w:rPr>
  </w:style>
  <w:style w:type="paragraph" w:customStyle="1" w:styleId="Heading2Bold">
    <w:name w:val="Heading 2 Bold"/>
    <w:basedOn w:val="Heading2"/>
    <w:rsid w:val="00BA214D"/>
    <w:rPr>
      <w:b/>
      <w:noProof/>
    </w:rPr>
  </w:style>
  <w:style w:type="character" w:customStyle="1" w:styleId="UnresolvedMention1">
    <w:name w:val="Unresolved Mention1"/>
    <w:basedOn w:val="DefaultParagraphFont"/>
    <w:uiPriority w:val="99"/>
    <w:unhideWhenUsed/>
    <w:rsid w:val="00341C4C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1637BD"/>
    <w:rPr>
      <w:color w:val="2B579A"/>
      <w:shd w:val="clear" w:color="auto" w:fill="E1DFDD"/>
    </w:rPr>
  </w:style>
  <w:style w:type="character" w:styleId="UnresolvedMention">
    <w:name w:val="Unresolved Mention"/>
    <w:basedOn w:val="DefaultParagraphFont"/>
    <w:uiPriority w:val="99"/>
    <w:unhideWhenUsed/>
    <w:rsid w:val="00C61236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CF4CCD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CF4CCD"/>
  </w:style>
  <w:style w:type="character" w:customStyle="1" w:styleId="eop">
    <w:name w:val="eop"/>
    <w:basedOn w:val="DefaultParagraphFont"/>
    <w:rsid w:val="00CF4CCD"/>
  </w:style>
  <w:style w:type="character" w:styleId="Mention">
    <w:name w:val="Mention"/>
    <w:basedOn w:val="DefaultParagraphFont"/>
    <w:uiPriority w:val="99"/>
    <w:unhideWhenUsed/>
    <w:rsid w:val="00567156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4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1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481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4400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2585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27301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5859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1621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8503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0977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5575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39104">
          <w:marLeft w:val="22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3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44878">
          <w:marLeft w:val="22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63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33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35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26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01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232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53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186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941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198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379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3184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3276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9000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7258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8944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3525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3367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2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7411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9022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3104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5963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4133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1542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1573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2267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676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13675">
          <w:marLeft w:val="22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7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4978">
          <w:marLeft w:val="22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5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5589">
          <w:marLeft w:val="6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1946">
          <w:marLeft w:val="6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5804">
          <w:marLeft w:val="6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2756">
          <w:marLeft w:val="6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0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1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7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43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83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52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47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142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679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833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984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602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419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632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4580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179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2009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3393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067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573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4724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0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94709">
          <w:marLeft w:val="22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ocal.gov.uk/sites/default/files/documents/LGA%20On%20the%20Day%20briefing%20Provisional%20LG%20Finance%20Settlement%202223.pdf" TargetMode="External"/><Relationship Id="rId18" Type="http://schemas.openxmlformats.org/officeDocument/2006/relationships/hyperlink" Target="https://www.gov.uk/government/publications/forecast-2022-date-announcement/spring-2022-forecast-statement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gov.uk/government/collections/provisional-local-government-finance-settlement-england-2022-to-2023" TargetMode="External"/><Relationship Id="rId17" Type="http://schemas.openxmlformats.org/officeDocument/2006/relationships/hyperlink" Target="https://www.local.gov.uk/parliament/briefings-and-responses/202223-provisional-local-government-finance-settlemen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uk/government/publications/dedicated-schools-grant-dsg-2022-to-2023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questions-statements.parliament.uk/written-statements/detail/2021-12-16/hcws51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questions-statements.parliament.uk/written-statements/detail/2021-12-16/hcws508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gov.wales/local-government-revenue-and-capital-settlement-provisional-2021-2022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ov.uk/government/consultations/the-future-of-the-new-homes-bonus-consultation" TargetMode="External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4AAD48BC63E4E6CA1FDFBF63F624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B95FE-7178-436D-88C3-EEF2B3503F24}"/>
      </w:docPartPr>
      <w:docPartBody>
        <w:p w:rsidR="002F1F5C" w:rsidRDefault="001C79DF" w:rsidP="001C79DF">
          <w:pPr>
            <w:pStyle w:val="F4AAD48BC63E4E6CA1FDFBF63F624C13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8FBDDDA01D65464796E9587F8A76D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61FE5-C43E-402C-936C-99819A3B774F}"/>
      </w:docPartPr>
      <w:docPartBody>
        <w:p w:rsidR="002F1F5C" w:rsidRDefault="001C79DF" w:rsidP="001C79DF">
          <w:pPr>
            <w:pStyle w:val="8FBDDDA01D65464796E9587F8A76D995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8E8D39C8ADA945B28543A4203DDCD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34EA5-C160-4B99-95DD-AE8FD7AC479F}"/>
      </w:docPartPr>
      <w:docPartBody>
        <w:p w:rsidR="002F1F5C" w:rsidRDefault="001C79DF" w:rsidP="001C79DF">
          <w:pPr>
            <w:pStyle w:val="8E8D39C8ADA945B28543A4203DDCD7D0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6A9E8857DB8647FABF64567742B78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9477C-4540-4F57-8E4B-B672F16D8FA6}"/>
      </w:docPartPr>
      <w:docPartBody>
        <w:p w:rsidR="002F1F5C" w:rsidRDefault="001C79DF" w:rsidP="001C79DF">
          <w:pPr>
            <w:pStyle w:val="6A9E8857DB8647FABF64567742B78AD3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116A86B4BA654E03A694D167A6308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7959E-75F0-47FF-8A70-3C455B6A5BC6}"/>
      </w:docPartPr>
      <w:docPartBody>
        <w:p w:rsidR="002F1F5C" w:rsidRDefault="001C79DF" w:rsidP="001C79DF">
          <w:pPr>
            <w:pStyle w:val="116A86B4BA654E03A694D167A630844B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2A0B69953C334DA29F4AA2DA11A20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6FEBA-75E3-4B49-874C-A6F04C60E05A}"/>
      </w:docPartPr>
      <w:docPartBody>
        <w:p w:rsidR="002F1F5C" w:rsidRDefault="001C79DF" w:rsidP="001C79DF">
          <w:pPr>
            <w:pStyle w:val="2A0B69953C334DA29F4AA2DA11A20895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612AD7A44EDB4762853B2D70AF17F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03028-D7EA-4A81-A23A-487E241F97D5}"/>
      </w:docPartPr>
      <w:docPartBody>
        <w:p w:rsidR="002F1F5C" w:rsidRDefault="001C79DF" w:rsidP="001C79DF">
          <w:pPr>
            <w:pStyle w:val="612AD7A44EDB4762853B2D70AF17F626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5DA5FCDD5DE24111B5E40C7C6DC95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EB39F-8704-4292-A2CA-B5EB04E2C343}"/>
      </w:docPartPr>
      <w:docPartBody>
        <w:p w:rsidR="002F1F5C" w:rsidRDefault="001C79DF" w:rsidP="001C79DF">
          <w:pPr>
            <w:pStyle w:val="5DA5FCDD5DE24111B5E40C7C6DC954DD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B5D4B6342EAB4E63B8BDB1156776B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3D374-80C4-4CE4-81F7-FA9151C7BF24}"/>
      </w:docPartPr>
      <w:docPartBody>
        <w:p w:rsidR="002F1F5C" w:rsidRDefault="001C79DF" w:rsidP="001C79DF">
          <w:pPr>
            <w:pStyle w:val="B5D4B6342EAB4E63B8BDB1156776B295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D0FBEB16E9CB482E827B08B4F87AD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F63E3-6BFE-424D-B230-B138574EA989}"/>
      </w:docPartPr>
      <w:docPartBody>
        <w:p w:rsidR="002F1F5C" w:rsidRDefault="001C79DF" w:rsidP="001C79DF">
          <w:pPr>
            <w:pStyle w:val="D0FBEB16E9CB482E827B08B4F87AD0BA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425A900D7E884B1F9F17FA0290C47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8F52C-1590-431D-9BC7-847906617225}"/>
      </w:docPartPr>
      <w:docPartBody>
        <w:p w:rsidR="002F1F5C" w:rsidRDefault="001C79DF" w:rsidP="001C79DF">
          <w:pPr>
            <w:pStyle w:val="425A900D7E884B1F9F17FA0290C47927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1E0CC31CDB354A1ABB229C915C287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9423C-33FE-4715-B873-046012025363}"/>
      </w:docPartPr>
      <w:docPartBody>
        <w:p w:rsidR="002F1F5C" w:rsidRDefault="001C79DF" w:rsidP="001C79DF">
          <w:pPr>
            <w:pStyle w:val="1E0CC31CDB354A1ABB229C915C28760C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E605DA1C0F21468BA32999706CB74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A80A1-5EB5-4678-8D44-AFD55912B673}"/>
      </w:docPartPr>
      <w:docPartBody>
        <w:p w:rsidR="002F1F5C" w:rsidRDefault="001C79DF" w:rsidP="001C79DF">
          <w:pPr>
            <w:pStyle w:val="E605DA1C0F21468BA32999706CB74491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1444C70DB0544F7FA5791133FDBCB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E0782-5BA3-4BBF-89AC-4A233BC880A0}"/>
      </w:docPartPr>
      <w:docPartBody>
        <w:p w:rsidR="002F1F5C" w:rsidRDefault="001C79DF" w:rsidP="001C79DF">
          <w:pPr>
            <w:pStyle w:val="1444C70DB0544F7FA5791133FDBCBD91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BDDA343FAB0548F5BDFA43419C56D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ADE1D-F5F9-4460-981A-CAA635F16FFB}"/>
      </w:docPartPr>
      <w:docPartBody>
        <w:p w:rsidR="00B710F9" w:rsidRDefault="00EE1FE1" w:rsidP="00EE1FE1">
          <w:pPr>
            <w:pStyle w:val="BDDA343FAB0548F5BDFA43419C56DD03"/>
          </w:pPr>
          <w:r w:rsidRPr="00002B3A">
            <w:rPr>
              <w:rStyle w:val="PlaceholderText"/>
            </w:rPr>
            <w:t>Choose an item.</w:t>
          </w:r>
        </w:p>
      </w:docPartBody>
    </w:docPart>
    <w:docPart>
      <w:docPartPr>
        <w:name w:val="49C6E0076FA04708A7D2180629B4E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5E42F-41F8-4906-8470-F8389F8ED2EA}"/>
      </w:docPartPr>
      <w:docPartBody>
        <w:p w:rsidR="006C1FEE" w:rsidRDefault="00620D75" w:rsidP="00620D75">
          <w:pPr>
            <w:pStyle w:val="49C6E0076FA04708A7D2180629B4E616"/>
          </w:pPr>
          <w:r w:rsidRPr="00FB114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utiger 45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LGA Logo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9DF"/>
    <w:rsid w:val="00030B74"/>
    <w:rsid w:val="00074584"/>
    <w:rsid w:val="000D621F"/>
    <w:rsid w:val="000F23EB"/>
    <w:rsid w:val="001249FA"/>
    <w:rsid w:val="00145A5E"/>
    <w:rsid w:val="00185D2A"/>
    <w:rsid w:val="00197EFC"/>
    <w:rsid w:val="001C7556"/>
    <w:rsid w:val="001C79DF"/>
    <w:rsid w:val="00200344"/>
    <w:rsid w:val="00210AF7"/>
    <w:rsid w:val="002139DF"/>
    <w:rsid w:val="00216153"/>
    <w:rsid w:val="002827CA"/>
    <w:rsid w:val="0028733F"/>
    <w:rsid w:val="002949F8"/>
    <w:rsid w:val="002B1EA9"/>
    <w:rsid w:val="002E06FD"/>
    <w:rsid w:val="002F1F5C"/>
    <w:rsid w:val="002F628B"/>
    <w:rsid w:val="00302CA5"/>
    <w:rsid w:val="003146F0"/>
    <w:rsid w:val="00324BDD"/>
    <w:rsid w:val="003305C5"/>
    <w:rsid w:val="00335B81"/>
    <w:rsid w:val="00346CCB"/>
    <w:rsid w:val="00377CA4"/>
    <w:rsid w:val="003E5F5E"/>
    <w:rsid w:val="00401993"/>
    <w:rsid w:val="00411FCB"/>
    <w:rsid w:val="00413018"/>
    <w:rsid w:val="00416EB6"/>
    <w:rsid w:val="00443914"/>
    <w:rsid w:val="004553FF"/>
    <w:rsid w:val="00481B3A"/>
    <w:rsid w:val="00491182"/>
    <w:rsid w:val="004960F7"/>
    <w:rsid w:val="004A2B64"/>
    <w:rsid w:val="004D56AB"/>
    <w:rsid w:val="004E2C7C"/>
    <w:rsid w:val="00525263"/>
    <w:rsid w:val="005530D9"/>
    <w:rsid w:val="00593796"/>
    <w:rsid w:val="005B0F29"/>
    <w:rsid w:val="005B7F30"/>
    <w:rsid w:val="00620D75"/>
    <w:rsid w:val="006451C6"/>
    <w:rsid w:val="00674B24"/>
    <w:rsid w:val="006925D5"/>
    <w:rsid w:val="006A4F70"/>
    <w:rsid w:val="006C1FEE"/>
    <w:rsid w:val="00722749"/>
    <w:rsid w:val="0075580B"/>
    <w:rsid w:val="007D5C66"/>
    <w:rsid w:val="00803DE1"/>
    <w:rsid w:val="0082484E"/>
    <w:rsid w:val="00850A34"/>
    <w:rsid w:val="00855283"/>
    <w:rsid w:val="00864898"/>
    <w:rsid w:val="00866079"/>
    <w:rsid w:val="00883531"/>
    <w:rsid w:val="008D7B31"/>
    <w:rsid w:val="00922B90"/>
    <w:rsid w:val="00932894"/>
    <w:rsid w:val="00956857"/>
    <w:rsid w:val="009662CF"/>
    <w:rsid w:val="00996EB8"/>
    <w:rsid w:val="009B7886"/>
    <w:rsid w:val="009F3417"/>
    <w:rsid w:val="00A1294B"/>
    <w:rsid w:val="00A26D7B"/>
    <w:rsid w:val="00A3289E"/>
    <w:rsid w:val="00A61665"/>
    <w:rsid w:val="00A62627"/>
    <w:rsid w:val="00A703FD"/>
    <w:rsid w:val="00A7366A"/>
    <w:rsid w:val="00AD0D7A"/>
    <w:rsid w:val="00B659D0"/>
    <w:rsid w:val="00B710F9"/>
    <w:rsid w:val="00B76ED7"/>
    <w:rsid w:val="00B87B86"/>
    <w:rsid w:val="00BA195A"/>
    <w:rsid w:val="00BB4BF5"/>
    <w:rsid w:val="00C04442"/>
    <w:rsid w:val="00C16BA9"/>
    <w:rsid w:val="00C65477"/>
    <w:rsid w:val="00C96067"/>
    <w:rsid w:val="00C97A3D"/>
    <w:rsid w:val="00CA2566"/>
    <w:rsid w:val="00CE4F09"/>
    <w:rsid w:val="00CF0FA2"/>
    <w:rsid w:val="00D06D56"/>
    <w:rsid w:val="00D4593F"/>
    <w:rsid w:val="00D46E4D"/>
    <w:rsid w:val="00D724E4"/>
    <w:rsid w:val="00DB0A9B"/>
    <w:rsid w:val="00DB266F"/>
    <w:rsid w:val="00E20395"/>
    <w:rsid w:val="00E318F9"/>
    <w:rsid w:val="00E603EE"/>
    <w:rsid w:val="00E61C14"/>
    <w:rsid w:val="00E70A69"/>
    <w:rsid w:val="00E858AB"/>
    <w:rsid w:val="00EA1502"/>
    <w:rsid w:val="00EA607A"/>
    <w:rsid w:val="00EE1FE1"/>
    <w:rsid w:val="00EF731F"/>
    <w:rsid w:val="00F20A4F"/>
    <w:rsid w:val="00F24B90"/>
    <w:rsid w:val="00F31F84"/>
    <w:rsid w:val="00F64601"/>
    <w:rsid w:val="00F67807"/>
    <w:rsid w:val="00F822AC"/>
    <w:rsid w:val="00F906BC"/>
    <w:rsid w:val="00FB7F47"/>
    <w:rsid w:val="00FD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0D75"/>
    <w:rPr>
      <w:color w:val="808080"/>
    </w:rPr>
  </w:style>
  <w:style w:type="paragraph" w:customStyle="1" w:styleId="F4AAD48BC63E4E6CA1FDFBF63F624C13">
    <w:name w:val="F4AAD48BC63E4E6CA1FDFBF63F624C13"/>
    <w:rsid w:val="001C79DF"/>
  </w:style>
  <w:style w:type="paragraph" w:customStyle="1" w:styleId="8FBDDDA01D65464796E9587F8A76D995">
    <w:name w:val="8FBDDDA01D65464796E9587F8A76D995"/>
    <w:rsid w:val="001C79DF"/>
  </w:style>
  <w:style w:type="paragraph" w:customStyle="1" w:styleId="8E8D39C8ADA945B28543A4203DDCD7D0">
    <w:name w:val="8E8D39C8ADA945B28543A4203DDCD7D0"/>
    <w:rsid w:val="001C79DF"/>
  </w:style>
  <w:style w:type="paragraph" w:customStyle="1" w:styleId="6A9E8857DB8647FABF64567742B78AD3">
    <w:name w:val="6A9E8857DB8647FABF64567742B78AD3"/>
    <w:rsid w:val="001C79DF"/>
  </w:style>
  <w:style w:type="paragraph" w:customStyle="1" w:styleId="116A86B4BA654E03A694D167A630844B">
    <w:name w:val="116A86B4BA654E03A694D167A630844B"/>
    <w:rsid w:val="001C79DF"/>
  </w:style>
  <w:style w:type="paragraph" w:customStyle="1" w:styleId="2A0B69953C334DA29F4AA2DA11A20895">
    <w:name w:val="2A0B69953C334DA29F4AA2DA11A20895"/>
    <w:rsid w:val="001C79DF"/>
  </w:style>
  <w:style w:type="paragraph" w:customStyle="1" w:styleId="612AD7A44EDB4762853B2D70AF17F626">
    <w:name w:val="612AD7A44EDB4762853B2D70AF17F626"/>
    <w:rsid w:val="001C79DF"/>
  </w:style>
  <w:style w:type="paragraph" w:customStyle="1" w:styleId="5DA5FCDD5DE24111B5E40C7C6DC954DD">
    <w:name w:val="5DA5FCDD5DE24111B5E40C7C6DC954DD"/>
    <w:rsid w:val="001C79DF"/>
  </w:style>
  <w:style w:type="paragraph" w:customStyle="1" w:styleId="B5D4B6342EAB4E63B8BDB1156776B295">
    <w:name w:val="B5D4B6342EAB4E63B8BDB1156776B295"/>
    <w:rsid w:val="001C79DF"/>
  </w:style>
  <w:style w:type="paragraph" w:customStyle="1" w:styleId="D0FBEB16E9CB482E827B08B4F87AD0BA">
    <w:name w:val="D0FBEB16E9CB482E827B08B4F87AD0BA"/>
    <w:rsid w:val="001C79DF"/>
  </w:style>
  <w:style w:type="paragraph" w:customStyle="1" w:styleId="425A900D7E884B1F9F17FA0290C47927">
    <w:name w:val="425A900D7E884B1F9F17FA0290C47927"/>
    <w:rsid w:val="001C79DF"/>
  </w:style>
  <w:style w:type="paragraph" w:customStyle="1" w:styleId="1E0CC31CDB354A1ABB229C915C28760C">
    <w:name w:val="1E0CC31CDB354A1ABB229C915C28760C"/>
    <w:rsid w:val="001C79DF"/>
  </w:style>
  <w:style w:type="paragraph" w:customStyle="1" w:styleId="E605DA1C0F21468BA32999706CB74491">
    <w:name w:val="E605DA1C0F21468BA32999706CB74491"/>
    <w:rsid w:val="001C79DF"/>
  </w:style>
  <w:style w:type="paragraph" w:customStyle="1" w:styleId="1444C70DB0544F7FA5791133FDBCBD91">
    <w:name w:val="1444C70DB0544F7FA5791133FDBCBD91"/>
    <w:rsid w:val="001C79DF"/>
  </w:style>
  <w:style w:type="paragraph" w:customStyle="1" w:styleId="BDDA343FAB0548F5BDFA43419C56DD03">
    <w:name w:val="BDDA343FAB0548F5BDFA43419C56DD03"/>
    <w:rsid w:val="00EE1FE1"/>
  </w:style>
  <w:style w:type="paragraph" w:customStyle="1" w:styleId="49C6E0076FA04708A7D2180629B4E616">
    <w:name w:val="49C6E0076FA04708A7D2180629B4E616"/>
    <w:rsid w:val="00620D75"/>
    <w:rPr>
      <w:lang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8C4D647831DB4E8F1056E6D2B85BBB" ma:contentTypeVersion="8" ma:contentTypeDescription="Create a new document." ma:contentTypeScope="" ma:versionID="5e2573eb2345e03d6a7b040c8d5c3a6c">
  <xsd:schema xmlns:xsd="http://www.w3.org/2001/XMLSchema" xmlns:xs="http://www.w3.org/2001/XMLSchema" xmlns:p="http://schemas.microsoft.com/office/2006/metadata/properties" xmlns:ns2="72642e20-1615-40ee-81bd-320730fc4a73" xmlns:ns3="61f6d86c-03d7-48e0-9141-47a8479da315" targetNamespace="http://schemas.microsoft.com/office/2006/metadata/properties" ma:root="true" ma:fieldsID="9fa634cba60c252c8790641b57bc5c75" ns2:_="" ns3:_="">
    <xsd:import namespace="72642e20-1615-40ee-81bd-320730fc4a73"/>
    <xsd:import namespace="61f6d86c-03d7-48e0-9141-47a8479da3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642e20-1615-40ee-81bd-320730fc4a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6d86c-03d7-48e0-9141-47a8479da31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1606E4-B5E8-4A54-9A36-FE239D439BB9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61f6d86c-03d7-48e0-9141-47a8479da315"/>
    <ds:schemaRef ds:uri="72642e20-1615-40ee-81bd-320730fc4a7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CB98555-709B-46A6-80AA-5FA7BD53AB7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D2A1352-C52D-43BD-96D2-6A5B3EF979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642e20-1615-40ee-81bd-320730fc4a73"/>
    <ds:schemaRef ds:uri="61f6d86c-03d7-48e0-9141-47a8479da3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B2C1778-6D5D-4D34-87F1-A56E5FC852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1235</Words>
  <Characters>7042</Characters>
  <Application>Microsoft Office Word</Application>
  <DocSecurity>0</DocSecurity>
  <Lines>58</Lines>
  <Paragraphs>16</Paragraphs>
  <ScaleCrop>false</ScaleCrop>
  <Company/>
  <LinksUpToDate>false</LinksUpToDate>
  <CharactersWithSpaces>8261</CharactersWithSpaces>
  <SharedDoc>false</SharedDoc>
  <HLinks>
    <vt:vector size="48" baseType="variant">
      <vt:variant>
        <vt:i4>3932205</vt:i4>
      </vt:variant>
      <vt:variant>
        <vt:i4>21</vt:i4>
      </vt:variant>
      <vt:variant>
        <vt:i4>0</vt:i4>
      </vt:variant>
      <vt:variant>
        <vt:i4>5</vt:i4>
      </vt:variant>
      <vt:variant>
        <vt:lpwstr>https://gov.wales/local-government-revenue-and-capital-settlement-provisional-2021-2022</vt:lpwstr>
      </vt:variant>
      <vt:variant>
        <vt:lpwstr/>
      </vt:variant>
      <vt:variant>
        <vt:i4>5767185</vt:i4>
      </vt:variant>
      <vt:variant>
        <vt:i4>18</vt:i4>
      </vt:variant>
      <vt:variant>
        <vt:i4>0</vt:i4>
      </vt:variant>
      <vt:variant>
        <vt:i4>5</vt:i4>
      </vt:variant>
      <vt:variant>
        <vt:lpwstr>https://www.gov.uk/government/publications/forecast-2022-date-announcement/spring-2022-forecast-statement</vt:lpwstr>
      </vt:variant>
      <vt:variant>
        <vt:lpwstr/>
      </vt:variant>
      <vt:variant>
        <vt:i4>7864352</vt:i4>
      </vt:variant>
      <vt:variant>
        <vt:i4>15</vt:i4>
      </vt:variant>
      <vt:variant>
        <vt:i4>0</vt:i4>
      </vt:variant>
      <vt:variant>
        <vt:i4>5</vt:i4>
      </vt:variant>
      <vt:variant>
        <vt:lpwstr>https://www.gov.uk/government/publications/dedicated-schools-grant-dsg-2022-to-2023</vt:lpwstr>
      </vt:variant>
      <vt:variant>
        <vt:lpwstr/>
      </vt:variant>
      <vt:variant>
        <vt:i4>6553658</vt:i4>
      </vt:variant>
      <vt:variant>
        <vt:i4>12</vt:i4>
      </vt:variant>
      <vt:variant>
        <vt:i4>0</vt:i4>
      </vt:variant>
      <vt:variant>
        <vt:i4>5</vt:i4>
      </vt:variant>
      <vt:variant>
        <vt:lpwstr>https://questions-statements.parliament.uk/written-statements/detail/2021-12-16/hcws508</vt:lpwstr>
      </vt:variant>
      <vt:variant>
        <vt:lpwstr/>
      </vt:variant>
      <vt:variant>
        <vt:i4>8192054</vt:i4>
      </vt:variant>
      <vt:variant>
        <vt:i4>9</vt:i4>
      </vt:variant>
      <vt:variant>
        <vt:i4>0</vt:i4>
      </vt:variant>
      <vt:variant>
        <vt:i4>5</vt:i4>
      </vt:variant>
      <vt:variant>
        <vt:lpwstr>https://www.gov.uk/government/consultations/the-future-of-the-new-homes-bonus-consultation</vt:lpwstr>
      </vt:variant>
      <vt:variant>
        <vt:lpwstr/>
      </vt:variant>
      <vt:variant>
        <vt:i4>6029321</vt:i4>
      </vt:variant>
      <vt:variant>
        <vt:i4>6</vt:i4>
      </vt:variant>
      <vt:variant>
        <vt:i4>0</vt:i4>
      </vt:variant>
      <vt:variant>
        <vt:i4>5</vt:i4>
      </vt:variant>
      <vt:variant>
        <vt:lpwstr>https://www.local.gov.uk/sites/default/files/documents/LGA On the Day briefing Provisional LG Finance Settlement 2223.pdf</vt:lpwstr>
      </vt:variant>
      <vt:variant>
        <vt:lpwstr/>
      </vt:variant>
      <vt:variant>
        <vt:i4>3670057</vt:i4>
      </vt:variant>
      <vt:variant>
        <vt:i4>3</vt:i4>
      </vt:variant>
      <vt:variant>
        <vt:i4>0</vt:i4>
      </vt:variant>
      <vt:variant>
        <vt:i4>5</vt:i4>
      </vt:variant>
      <vt:variant>
        <vt:lpwstr>https://www.gov.uk/government/collections/provisional-local-government-finance-settlement-england-2022-to-2023</vt:lpwstr>
      </vt:variant>
      <vt:variant>
        <vt:lpwstr/>
      </vt:variant>
      <vt:variant>
        <vt:i4>6619194</vt:i4>
      </vt:variant>
      <vt:variant>
        <vt:i4>0</vt:i4>
      </vt:variant>
      <vt:variant>
        <vt:i4>0</vt:i4>
      </vt:variant>
      <vt:variant>
        <vt:i4>5</vt:i4>
      </vt:variant>
      <vt:variant>
        <vt:lpwstr>https://questions-statements.parliament.uk/written-statements/detail/2021-12-16/hcws510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 Meeting Report</dc:title>
  <dc:subject/>
  <dc:creator>Jessica Norman</dc:creator>
  <cp:keywords/>
  <dc:description/>
  <cp:lastModifiedBy>Amy Haldane</cp:lastModifiedBy>
  <cp:revision>3</cp:revision>
  <cp:lastPrinted>2019-05-10T09:09:00Z</cp:lastPrinted>
  <dcterms:created xsi:type="dcterms:W3CDTF">2022-01-18T16:35:00Z</dcterms:created>
  <dcterms:modified xsi:type="dcterms:W3CDTF">2022-01-21T13:56:00Z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0x010100268C4D647831DB4E8F1056E6D2B85BBB</vt:lpwstr>
  </property>
  <property fmtid="{D5CDD505-2E9C-101B-9397-08002B2CF9AE}" pid="3" name="Order">
    <vt:r8>260000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